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083" w:rsidRPr="00695083" w:rsidRDefault="00695083" w:rsidP="00695083">
      <w:pPr>
        <w:keepLines/>
        <w:tabs>
          <w:tab w:val="left" w:pos="567"/>
        </w:tabs>
        <w:spacing w:after="120"/>
        <w:rPr>
          <w:rFonts w:ascii="Arial" w:hAnsi="Arial" w:cs="Arial"/>
          <w:b/>
          <w:sz w:val="24"/>
          <w:szCs w:val="24"/>
        </w:rPr>
      </w:pPr>
      <w:bookmarkStart w:id="0" w:name="_Hlk70577402"/>
      <w:bookmarkStart w:id="1" w:name="_Hlk11842943"/>
      <w:bookmarkStart w:id="2" w:name="OLE_LINK304"/>
      <w:bookmarkStart w:id="3" w:name="OLE_LINK305"/>
      <w:r w:rsidRPr="00695083">
        <w:rPr>
          <w:rFonts w:ascii="Arial" w:hAnsi="Arial" w:cs="Arial"/>
          <w:b/>
          <w:sz w:val="24"/>
          <w:szCs w:val="24"/>
        </w:rPr>
        <w:t xml:space="preserve">3GPP TSG RAN4 Meeting #110                                         </w:t>
      </w:r>
      <w:r w:rsidR="008B5DC7">
        <w:rPr>
          <w:rFonts w:ascii="Arial" w:hAnsi="Arial" w:cs="Arial"/>
          <w:b/>
          <w:sz w:val="24"/>
          <w:szCs w:val="24"/>
        </w:rPr>
        <w:t xml:space="preserve">                               </w:t>
      </w:r>
      <w:r w:rsidR="00204A95" w:rsidRPr="00204A95">
        <w:rPr>
          <w:rFonts w:ascii="Arial" w:hAnsi="Arial" w:cs="Arial"/>
          <w:b/>
          <w:sz w:val="24"/>
          <w:szCs w:val="24"/>
        </w:rPr>
        <w:t>R4-2400045</w:t>
      </w:r>
    </w:p>
    <w:p w:rsidR="00695083" w:rsidRPr="00695083" w:rsidRDefault="00695083" w:rsidP="00695083">
      <w:pPr>
        <w:keepLines/>
        <w:tabs>
          <w:tab w:val="left" w:pos="567"/>
        </w:tabs>
        <w:spacing w:after="120"/>
        <w:rPr>
          <w:rFonts w:ascii="Arial" w:hAnsi="Arial" w:cs="Arial"/>
          <w:b/>
          <w:sz w:val="24"/>
          <w:szCs w:val="24"/>
        </w:rPr>
      </w:pPr>
      <w:r w:rsidRPr="00695083">
        <w:rPr>
          <w:rFonts w:ascii="Arial" w:hAnsi="Arial" w:cs="Arial"/>
          <w:b/>
          <w:sz w:val="24"/>
          <w:szCs w:val="24"/>
        </w:rPr>
        <w:t>Athens, Greece, February 26 - March 01, 2024</w:t>
      </w:r>
      <w:r w:rsidRPr="00695083">
        <w:rPr>
          <w:rFonts w:ascii="Arial" w:hAnsi="Arial" w:cs="Arial"/>
          <w:b/>
          <w:sz w:val="24"/>
          <w:szCs w:val="24"/>
        </w:rPr>
        <w:tab/>
      </w:r>
    </w:p>
    <w:p w:rsidR="0044141A" w:rsidRPr="0044141A" w:rsidRDefault="0044141A" w:rsidP="0044141A"/>
    <w:bookmarkEnd w:id="0"/>
    <w:bookmarkEnd w:id="1"/>
    <w:p w:rsidR="00805D3E" w:rsidRPr="00805D3E" w:rsidRDefault="00805D3E" w:rsidP="00805D3E">
      <w:pPr>
        <w:keepLines/>
        <w:tabs>
          <w:tab w:val="left" w:pos="567"/>
        </w:tabs>
        <w:spacing w:after="120"/>
        <w:rPr>
          <w:rFonts w:ascii="Arial" w:hAnsi="Arial" w:cs="Arial"/>
          <w:b/>
          <w:sz w:val="24"/>
          <w:szCs w:val="24"/>
        </w:rPr>
      </w:pPr>
      <w:r w:rsidRPr="00805D3E">
        <w:rPr>
          <w:rFonts w:ascii="Arial" w:hAnsi="Arial" w:cs="Arial"/>
          <w:b/>
          <w:sz w:val="24"/>
          <w:szCs w:val="24"/>
        </w:rPr>
        <w:t xml:space="preserve">Title: </w:t>
      </w:r>
      <w:r w:rsidRPr="00805D3E">
        <w:rPr>
          <w:rFonts w:ascii="Arial" w:hAnsi="Arial" w:cs="Arial"/>
          <w:b/>
          <w:sz w:val="24"/>
          <w:szCs w:val="24"/>
        </w:rPr>
        <w:tab/>
      </w:r>
      <w:r w:rsidR="00204A95" w:rsidRPr="00204A95">
        <w:rPr>
          <w:rFonts w:ascii="Arial" w:hAnsi="Arial" w:cs="Arial"/>
          <w:b/>
          <w:sz w:val="24"/>
          <w:szCs w:val="24"/>
        </w:rPr>
        <w:t>Motivation for R19 Low-Low band CA basket WI</w:t>
      </w:r>
    </w:p>
    <w:p w:rsidR="00285370" w:rsidRPr="00805D3E" w:rsidRDefault="00285370"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 xml:space="preserve">Source: </w:t>
      </w:r>
      <w:r w:rsidRPr="00805D3E">
        <w:rPr>
          <w:rFonts w:ascii="Arial" w:hAnsi="Arial" w:cs="Arial"/>
          <w:b/>
          <w:sz w:val="24"/>
          <w:szCs w:val="24"/>
        </w:rPr>
        <w:tab/>
      </w:r>
      <w:r w:rsidRPr="00805D3E">
        <w:rPr>
          <w:rFonts w:ascii="Arial" w:hAnsi="Arial" w:cs="Arial" w:hint="eastAsia"/>
          <w:b/>
          <w:sz w:val="24"/>
          <w:szCs w:val="24"/>
        </w:rPr>
        <w:t>CATT</w:t>
      </w:r>
      <w:r w:rsidR="00DE5C5D">
        <w:rPr>
          <w:rFonts w:ascii="Arial" w:hAnsi="Arial" w:cs="Arial" w:hint="eastAsia"/>
          <w:b/>
          <w:sz w:val="24"/>
          <w:szCs w:val="24"/>
          <w:lang w:eastAsia="zh-CN"/>
        </w:rPr>
        <w:t>, China Telecom, Spark</w:t>
      </w:r>
      <w:r w:rsidR="00470BFE">
        <w:rPr>
          <w:rFonts w:ascii="Arial" w:hAnsi="Arial" w:cs="Arial" w:hint="eastAsia"/>
          <w:b/>
          <w:sz w:val="24"/>
          <w:szCs w:val="24"/>
          <w:lang w:eastAsia="zh-CN"/>
        </w:rPr>
        <w:t xml:space="preserve">, </w:t>
      </w:r>
      <w:r w:rsidR="00470BFE">
        <w:rPr>
          <w:rFonts w:ascii="Arial" w:hAnsi="Arial" w:cs="Arial"/>
          <w:b/>
          <w:sz w:val="24"/>
          <w:szCs w:val="24"/>
          <w:lang w:eastAsia="zh-CN"/>
        </w:rPr>
        <w:t>…</w:t>
      </w:r>
      <w:bookmarkStart w:id="4" w:name="_GoBack"/>
      <w:bookmarkEnd w:id="4"/>
    </w:p>
    <w:p w:rsidR="00805D3E" w:rsidRPr="00805D3E" w:rsidRDefault="00805D3E"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Agenda item:</w:t>
      </w:r>
      <w:r w:rsidRPr="00805D3E">
        <w:rPr>
          <w:rFonts w:ascii="Arial" w:hAnsi="Arial" w:cs="Arial"/>
          <w:b/>
          <w:sz w:val="24"/>
          <w:szCs w:val="24"/>
        </w:rPr>
        <w:tab/>
      </w:r>
      <w:r w:rsidR="00204A95">
        <w:rPr>
          <w:rFonts w:ascii="Arial" w:hAnsi="Arial" w:cs="Arial" w:hint="eastAsia"/>
          <w:b/>
          <w:sz w:val="24"/>
          <w:szCs w:val="24"/>
          <w:lang w:eastAsia="zh-CN"/>
        </w:rPr>
        <w:t>15</w:t>
      </w:r>
    </w:p>
    <w:p w:rsidR="00C10A6C" w:rsidRPr="0050004C" w:rsidRDefault="00285370" w:rsidP="00805D3E">
      <w:pPr>
        <w:keepLines/>
        <w:tabs>
          <w:tab w:val="left" w:pos="567"/>
        </w:tabs>
        <w:spacing w:after="120"/>
        <w:rPr>
          <w:rFonts w:ascii="Arial" w:hAnsi="Arial" w:cs="Arial"/>
          <w:bCs/>
          <w:sz w:val="24"/>
          <w:szCs w:val="24"/>
          <w:lang w:eastAsia="zh-CN"/>
        </w:rPr>
      </w:pPr>
      <w:r w:rsidRPr="00805D3E">
        <w:rPr>
          <w:rFonts w:ascii="Arial" w:hAnsi="Arial" w:cs="Arial"/>
          <w:b/>
          <w:sz w:val="24"/>
          <w:szCs w:val="24"/>
        </w:rPr>
        <w:t>Document for:</w:t>
      </w:r>
      <w:r w:rsidRPr="00805D3E">
        <w:rPr>
          <w:rFonts w:ascii="Arial" w:hAnsi="Arial" w:cs="Arial"/>
          <w:b/>
          <w:sz w:val="24"/>
          <w:szCs w:val="24"/>
        </w:rPr>
        <w:tab/>
      </w:r>
      <w:r w:rsidR="00A44CD0" w:rsidRPr="00805D3E">
        <w:rPr>
          <w:rFonts w:ascii="Arial" w:hAnsi="Arial" w:cs="Arial" w:hint="eastAsia"/>
          <w:b/>
          <w:sz w:val="24"/>
          <w:szCs w:val="24"/>
        </w:rPr>
        <w:t>Information</w:t>
      </w:r>
    </w:p>
    <w:p w:rsidR="00966855" w:rsidRPr="00AC7E6D" w:rsidRDefault="000E6EF1">
      <w:pPr>
        <w:pStyle w:val="1"/>
        <w:rPr>
          <w:bCs/>
          <w:szCs w:val="24"/>
          <w:lang w:val="en-US" w:eastAsia="zh-CN"/>
        </w:rPr>
      </w:pPr>
      <w:r w:rsidRPr="00AC7E6D">
        <w:rPr>
          <w:rFonts w:hint="eastAsia"/>
          <w:lang w:val="en-US" w:eastAsia="zh-CN"/>
        </w:rPr>
        <w:t>1 Introduction</w:t>
      </w:r>
    </w:p>
    <w:p w:rsidR="00AA05B6" w:rsidRDefault="00AA05B6" w:rsidP="00D9789C">
      <w:pPr>
        <w:spacing w:before="240"/>
        <w:jc w:val="both"/>
        <w:rPr>
          <w:rFonts w:eastAsiaTheme="minorEastAsia"/>
          <w:color w:val="000000" w:themeColor="text1"/>
          <w:lang w:val="en-US" w:eastAsia="zh-CN"/>
        </w:rPr>
      </w:pPr>
      <w:r w:rsidRPr="00F71401">
        <w:rPr>
          <w:bCs/>
        </w:rPr>
        <w:t xml:space="preserve">The R18 WI enhancement for 700/800/900MHz band combinations </w:t>
      </w:r>
      <w:r w:rsidR="00322054">
        <w:rPr>
          <w:bCs/>
        </w:rPr>
        <w:t xml:space="preserve">is closed </w:t>
      </w:r>
      <w:r w:rsidRPr="00F71401">
        <w:rPr>
          <w:bCs/>
        </w:rPr>
        <w:t>RAN#102. In the late stage of the WI, more Low-Low bands (&lt;1 GHz) band combinations were proposed but not included because there’s no time to complete the new band combinations in R18 timeline.</w:t>
      </w:r>
      <w:r w:rsidR="00E718AC">
        <w:rPr>
          <w:rFonts w:hint="eastAsia"/>
          <w:bCs/>
          <w:lang w:eastAsia="zh-CN"/>
        </w:rPr>
        <w:t xml:space="preserve"> </w:t>
      </w:r>
      <w:r w:rsidR="00075F82">
        <w:rPr>
          <w:rFonts w:hint="eastAsia"/>
          <w:bCs/>
          <w:lang w:eastAsia="zh-CN"/>
        </w:rPr>
        <w:t xml:space="preserve">And the </w:t>
      </w:r>
      <w:r w:rsidR="0005655F">
        <w:rPr>
          <w:rFonts w:hint="eastAsia"/>
          <w:bCs/>
          <w:lang w:eastAsia="zh-CN"/>
        </w:rPr>
        <w:t>UL CA for band combination n5 and n8 is</w:t>
      </w:r>
      <w:r w:rsidR="00697F91">
        <w:rPr>
          <w:rFonts w:hint="eastAsia"/>
          <w:bCs/>
          <w:lang w:eastAsia="zh-CN"/>
        </w:rPr>
        <w:t xml:space="preserve"> </w:t>
      </w:r>
      <w:r w:rsidR="00983DAF">
        <w:rPr>
          <w:rFonts w:hint="eastAsia"/>
          <w:bCs/>
          <w:lang w:eastAsia="zh-CN"/>
        </w:rPr>
        <w:t>not included in the WI</w:t>
      </w:r>
      <w:r w:rsidR="00075F82">
        <w:rPr>
          <w:rFonts w:hint="eastAsia"/>
          <w:bCs/>
          <w:lang w:eastAsia="zh-CN"/>
        </w:rPr>
        <w:t xml:space="preserve"> based on the RAN guideline</w:t>
      </w:r>
      <w:r w:rsidR="00950D4E">
        <w:rPr>
          <w:rFonts w:hint="eastAsia"/>
          <w:bCs/>
          <w:lang w:eastAsia="zh-CN"/>
        </w:rPr>
        <w:t>.</w:t>
      </w:r>
      <w:r w:rsidR="00075F82">
        <w:rPr>
          <w:rFonts w:hint="eastAsia"/>
          <w:bCs/>
          <w:lang w:eastAsia="zh-CN"/>
        </w:rPr>
        <w:t xml:space="preserve"> </w:t>
      </w:r>
      <w:r w:rsidR="00950D4E">
        <w:rPr>
          <w:bCs/>
          <w:lang w:eastAsia="zh-CN"/>
        </w:rPr>
        <w:t>H</w:t>
      </w:r>
      <w:r w:rsidR="00075F82">
        <w:rPr>
          <w:rFonts w:hint="eastAsia"/>
          <w:bCs/>
          <w:lang w:eastAsia="zh-CN"/>
        </w:rPr>
        <w:t xml:space="preserve">owever the </w:t>
      </w:r>
      <w:r w:rsidR="00950D4E">
        <w:rPr>
          <w:rFonts w:hint="eastAsia"/>
          <w:bCs/>
          <w:lang w:eastAsia="zh-CN"/>
        </w:rPr>
        <w:t>band combination</w:t>
      </w:r>
      <w:r w:rsidR="00A13495">
        <w:rPr>
          <w:rFonts w:hint="eastAsia"/>
          <w:bCs/>
          <w:lang w:eastAsia="zh-CN"/>
        </w:rPr>
        <w:t>s</w:t>
      </w:r>
      <w:r w:rsidR="00075F82">
        <w:rPr>
          <w:rFonts w:hint="eastAsia"/>
          <w:bCs/>
          <w:lang w:eastAsia="zh-CN"/>
        </w:rPr>
        <w:t xml:space="preserve"> </w:t>
      </w:r>
      <w:r w:rsidR="00A13495">
        <w:rPr>
          <w:rFonts w:hint="eastAsia"/>
          <w:bCs/>
          <w:lang w:eastAsia="zh-CN"/>
        </w:rPr>
        <w:t>are</w:t>
      </w:r>
      <w:r w:rsidR="00075F82">
        <w:rPr>
          <w:rFonts w:hint="eastAsia"/>
          <w:bCs/>
          <w:lang w:eastAsia="zh-CN"/>
        </w:rPr>
        <w:t xml:space="preserve"> important </w:t>
      </w:r>
      <w:r w:rsidR="00A13495">
        <w:rPr>
          <w:rFonts w:hint="eastAsia"/>
          <w:bCs/>
          <w:lang w:eastAsia="zh-CN"/>
        </w:rPr>
        <w:t>for operators</w:t>
      </w:r>
      <w:r w:rsidR="00AF3C4C">
        <w:rPr>
          <w:bCs/>
          <w:lang w:eastAsia="zh-CN"/>
        </w:rPr>
        <w:t>’</w:t>
      </w:r>
      <w:r w:rsidR="00A13495">
        <w:rPr>
          <w:rFonts w:hint="eastAsia"/>
          <w:bCs/>
          <w:lang w:eastAsia="zh-CN"/>
        </w:rPr>
        <w:t xml:space="preserve"> </w:t>
      </w:r>
      <w:r w:rsidR="00F10908">
        <w:rPr>
          <w:rFonts w:hint="eastAsia"/>
          <w:bCs/>
          <w:lang w:eastAsia="zh-CN"/>
        </w:rPr>
        <w:t xml:space="preserve">deployment </w:t>
      </w:r>
      <w:r w:rsidR="00A13495">
        <w:rPr>
          <w:rFonts w:hint="eastAsia"/>
          <w:bCs/>
          <w:lang w:eastAsia="zh-CN"/>
        </w:rPr>
        <w:t xml:space="preserve">and </w:t>
      </w:r>
      <w:r w:rsidR="00204A95">
        <w:rPr>
          <w:rFonts w:hint="eastAsia"/>
          <w:bCs/>
          <w:lang w:eastAsia="zh-CN"/>
        </w:rPr>
        <w:t>can</w:t>
      </w:r>
      <w:r w:rsidR="00A13495">
        <w:rPr>
          <w:rFonts w:hint="eastAsia"/>
          <w:bCs/>
          <w:lang w:eastAsia="zh-CN"/>
        </w:rPr>
        <w:t xml:space="preserve"> be considered in Rel-19. </w:t>
      </w:r>
    </w:p>
    <w:p w:rsidR="00B419CA" w:rsidRPr="00D9789C" w:rsidRDefault="00E21348" w:rsidP="00D9789C">
      <w:pPr>
        <w:spacing w:before="24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 this paper, we provide our views </w:t>
      </w:r>
      <w:r w:rsidR="00135799">
        <w:rPr>
          <w:rFonts w:eastAsiaTheme="minorEastAsia" w:hint="eastAsia"/>
          <w:color w:val="000000" w:themeColor="text1"/>
          <w:lang w:eastAsia="zh-CN"/>
        </w:rPr>
        <w:t xml:space="preserve">on how to hand </w:t>
      </w:r>
      <w:r w:rsidR="0014535C">
        <w:rPr>
          <w:rFonts w:eastAsiaTheme="minorEastAsia" w:hint="eastAsia"/>
          <w:color w:val="000000" w:themeColor="text1"/>
          <w:lang w:eastAsia="zh-CN"/>
        </w:rPr>
        <w:t xml:space="preserve">these </w:t>
      </w:r>
      <w:r w:rsidR="0035273D">
        <w:rPr>
          <w:rFonts w:eastAsiaTheme="minorEastAsia" w:hint="eastAsia"/>
          <w:color w:val="000000" w:themeColor="text1"/>
          <w:lang w:eastAsia="zh-CN"/>
        </w:rPr>
        <w:t>low-low band CA in Rel-19</w:t>
      </w:r>
      <w:r>
        <w:rPr>
          <w:rFonts w:eastAsiaTheme="minorEastAsia" w:hint="eastAsia"/>
          <w:color w:val="000000" w:themeColor="text1"/>
          <w:lang w:eastAsia="zh-CN"/>
        </w:rPr>
        <w:t xml:space="preserve">. </w:t>
      </w:r>
    </w:p>
    <w:p w:rsidR="00966855" w:rsidRPr="00AC7E6D" w:rsidRDefault="000E6EF1">
      <w:pPr>
        <w:pStyle w:val="1"/>
        <w:rPr>
          <w:lang w:val="en-US" w:eastAsia="zh-CN"/>
        </w:rPr>
      </w:pPr>
      <w:r w:rsidRPr="00AC7E6D">
        <w:rPr>
          <w:rFonts w:hint="eastAsia"/>
          <w:lang w:val="en-US" w:eastAsia="zh-CN"/>
        </w:rPr>
        <w:t>2 Discussion</w:t>
      </w:r>
    </w:p>
    <w:p w:rsidR="00812177" w:rsidRDefault="00447DFD" w:rsidP="00F71401">
      <w:pPr>
        <w:rPr>
          <w:bCs/>
          <w:lang w:eastAsia="zh-CN"/>
        </w:rPr>
      </w:pPr>
      <w:r>
        <w:rPr>
          <w:bCs/>
          <w:lang w:eastAsia="zh-CN"/>
        </w:rPr>
        <w:t>T</w:t>
      </w:r>
      <w:r>
        <w:rPr>
          <w:rFonts w:hint="eastAsia"/>
          <w:bCs/>
          <w:lang w:eastAsia="zh-CN"/>
        </w:rPr>
        <w:t xml:space="preserve">here are some </w:t>
      </w:r>
      <w:proofErr w:type="gramStart"/>
      <w:r>
        <w:rPr>
          <w:rFonts w:hint="eastAsia"/>
          <w:bCs/>
          <w:lang w:eastAsia="zh-CN"/>
        </w:rPr>
        <w:t>basket</w:t>
      </w:r>
      <w:proofErr w:type="gramEnd"/>
      <w:r>
        <w:rPr>
          <w:rFonts w:hint="eastAsia"/>
          <w:bCs/>
          <w:lang w:eastAsia="zh-CN"/>
        </w:rPr>
        <w:t xml:space="preserve"> WIs in RAN4 which can cover almost all the band combination requests from operators</w:t>
      </w:r>
      <w:r w:rsidR="00204A95">
        <w:rPr>
          <w:rFonts w:hint="eastAsia"/>
          <w:bCs/>
          <w:lang w:eastAsia="zh-CN"/>
        </w:rPr>
        <w:t>.</w:t>
      </w:r>
      <w:r>
        <w:rPr>
          <w:rFonts w:hint="eastAsia"/>
          <w:bCs/>
          <w:lang w:eastAsia="zh-CN"/>
        </w:rPr>
        <w:t xml:space="preserve"> </w:t>
      </w:r>
      <w:r w:rsidR="00204A95">
        <w:rPr>
          <w:rFonts w:hint="eastAsia"/>
          <w:bCs/>
          <w:lang w:eastAsia="zh-CN"/>
        </w:rPr>
        <w:t>I</w:t>
      </w:r>
      <w:r>
        <w:rPr>
          <w:rFonts w:hint="eastAsia"/>
          <w:bCs/>
          <w:lang w:eastAsia="zh-CN"/>
        </w:rPr>
        <w:t xml:space="preserve">t </w:t>
      </w:r>
      <w:r w:rsidR="00204A95">
        <w:rPr>
          <w:rFonts w:hint="eastAsia"/>
          <w:bCs/>
          <w:lang w:eastAsia="zh-CN"/>
        </w:rPr>
        <w:t>is</w:t>
      </w:r>
      <w:r>
        <w:rPr>
          <w:rFonts w:hint="eastAsia"/>
          <w:bCs/>
          <w:lang w:eastAsia="zh-CN"/>
        </w:rPr>
        <w:t xml:space="preserve"> expected that </w:t>
      </w:r>
      <w:r w:rsidR="00643674">
        <w:rPr>
          <w:rFonts w:hint="eastAsia"/>
          <w:bCs/>
          <w:lang w:eastAsia="zh-CN"/>
        </w:rPr>
        <w:t xml:space="preserve">there will be </w:t>
      </w:r>
      <w:r w:rsidR="00613E69">
        <w:rPr>
          <w:rFonts w:hint="eastAsia"/>
          <w:bCs/>
          <w:lang w:eastAsia="zh-CN"/>
        </w:rPr>
        <w:t xml:space="preserve">still </w:t>
      </w:r>
      <w:r w:rsidR="00643674">
        <w:rPr>
          <w:rFonts w:hint="eastAsia"/>
          <w:bCs/>
          <w:lang w:eastAsia="zh-CN"/>
        </w:rPr>
        <w:t>such basket WIs in Rel-19.</w:t>
      </w:r>
      <w:r>
        <w:rPr>
          <w:rFonts w:hint="eastAsia"/>
          <w:bCs/>
          <w:lang w:eastAsia="zh-CN"/>
        </w:rPr>
        <w:t xml:space="preserve"> </w:t>
      </w:r>
      <w:r w:rsidR="00F71401" w:rsidRPr="00F71401">
        <w:rPr>
          <w:bCs/>
        </w:rPr>
        <w:t xml:space="preserve">Although </w:t>
      </w:r>
      <w:r w:rsidR="008056D3">
        <w:rPr>
          <w:rFonts w:hint="eastAsia"/>
          <w:bCs/>
          <w:lang w:eastAsia="zh-CN"/>
        </w:rPr>
        <w:t xml:space="preserve">some </w:t>
      </w:r>
      <w:r w:rsidR="00F71401" w:rsidRPr="00F71401">
        <w:rPr>
          <w:bCs/>
        </w:rPr>
        <w:t xml:space="preserve">basket CA WIs </w:t>
      </w:r>
      <w:r w:rsidR="008F524F">
        <w:rPr>
          <w:rFonts w:hint="eastAsia"/>
          <w:bCs/>
          <w:lang w:eastAsia="zh-CN"/>
        </w:rPr>
        <w:t>may</w:t>
      </w:r>
      <w:r w:rsidR="00F71401" w:rsidRPr="00F71401">
        <w:rPr>
          <w:bCs/>
        </w:rPr>
        <w:t xml:space="preserve"> also hold the new L</w:t>
      </w:r>
      <w:r w:rsidR="008F524F">
        <w:rPr>
          <w:rFonts w:hint="eastAsia"/>
          <w:bCs/>
          <w:lang w:eastAsia="zh-CN"/>
        </w:rPr>
        <w:t>ow</w:t>
      </w:r>
      <w:r w:rsidR="00F71401" w:rsidRPr="00F71401">
        <w:rPr>
          <w:bCs/>
        </w:rPr>
        <w:t>-L</w:t>
      </w:r>
      <w:r w:rsidR="008F524F">
        <w:rPr>
          <w:rFonts w:hint="eastAsia"/>
          <w:bCs/>
          <w:lang w:eastAsia="zh-CN"/>
        </w:rPr>
        <w:t>ow band</w:t>
      </w:r>
      <w:r w:rsidR="00F71401" w:rsidRPr="00F71401">
        <w:rPr>
          <w:bCs/>
        </w:rPr>
        <w:t xml:space="preserve"> CA requests, it’s preferred by RAN4 UE RF experts that a dedicated CA WI can be set to include all of the</w:t>
      </w:r>
      <w:r w:rsidR="001D6CC6" w:rsidRPr="001D6CC6">
        <w:rPr>
          <w:bCs/>
        </w:rPr>
        <w:t xml:space="preserve"> </w:t>
      </w:r>
      <w:r w:rsidR="001D6CC6" w:rsidRPr="00F71401">
        <w:rPr>
          <w:bCs/>
        </w:rPr>
        <w:t>L</w:t>
      </w:r>
      <w:r w:rsidR="001D6CC6">
        <w:rPr>
          <w:rFonts w:hint="eastAsia"/>
          <w:bCs/>
          <w:lang w:eastAsia="zh-CN"/>
        </w:rPr>
        <w:t>ow</w:t>
      </w:r>
      <w:r w:rsidR="001D6CC6" w:rsidRPr="00F71401">
        <w:rPr>
          <w:bCs/>
        </w:rPr>
        <w:t>-L</w:t>
      </w:r>
      <w:r w:rsidR="001D6CC6">
        <w:rPr>
          <w:rFonts w:hint="eastAsia"/>
          <w:bCs/>
          <w:lang w:eastAsia="zh-CN"/>
        </w:rPr>
        <w:t>ow band</w:t>
      </w:r>
      <w:r w:rsidR="00F71401" w:rsidRPr="00F71401">
        <w:rPr>
          <w:bCs/>
        </w:rPr>
        <w:t xml:space="preserve"> requests. </w:t>
      </w:r>
      <w:r w:rsidR="004264AB">
        <w:rPr>
          <w:rFonts w:hint="eastAsia"/>
          <w:bCs/>
          <w:lang w:eastAsia="zh-CN"/>
        </w:rPr>
        <w:t xml:space="preserve">We already have such </w:t>
      </w:r>
      <w:r w:rsidR="004264AB" w:rsidRPr="004264AB">
        <w:rPr>
          <w:bCs/>
          <w:lang w:eastAsia="zh-CN"/>
        </w:rPr>
        <w:t>experience</w:t>
      </w:r>
      <w:r w:rsidR="004264AB">
        <w:rPr>
          <w:rFonts w:hint="eastAsia"/>
          <w:bCs/>
          <w:lang w:eastAsia="zh-CN"/>
        </w:rPr>
        <w:t xml:space="preserve"> in Rel-18 when one low-low band combination request was submitted to the basket WI but was rejected and moved to 700/800/900MHz band combinations WI because some </w:t>
      </w:r>
      <w:r w:rsidR="00204A95">
        <w:rPr>
          <w:rFonts w:hint="eastAsia"/>
          <w:bCs/>
          <w:lang w:eastAsia="zh-CN"/>
        </w:rPr>
        <w:t xml:space="preserve">difficult </w:t>
      </w:r>
      <w:r w:rsidR="004264AB">
        <w:rPr>
          <w:rFonts w:hint="eastAsia"/>
          <w:bCs/>
          <w:lang w:eastAsia="zh-CN"/>
        </w:rPr>
        <w:t xml:space="preserve">technical analysis are needed. </w:t>
      </w:r>
    </w:p>
    <w:p w:rsidR="00F71401" w:rsidRPr="00F71401" w:rsidRDefault="00AB1C6A" w:rsidP="00F71401">
      <w:pPr>
        <w:rPr>
          <w:bCs/>
          <w:lang w:eastAsia="zh-CN"/>
        </w:rPr>
      </w:pPr>
      <w:r>
        <w:rPr>
          <w:bCs/>
          <w:lang w:eastAsia="zh-CN"/>
        </w:rPr>
        <w:t>B</w:t>
      </w:r>
      <w:r>
        <w:rPr>
          <w:rFonts w:hint="eastAsia"/>
          <w:bCs/>
          <w:lang w:eastAsia="zh-CN"/>
        </w:rPr>
        <w:t>ased on the Rel-18 experience, t</w:t>
      </w:r>
      <w:r w:rsidR="00F71401" w:rsidRPr="00F71401">
        <w:rPr>
          <w:bCs/>
        </w:rPr>
        <w:t xml:space="preserve">here’re several reasons for the dedicated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 basket WI. The first is that every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carrier aggregation needs to be </w:t>
      </w:r>
      <w:r w:rsidR="002D4F5B" w:rsidRPr="00F71401">
        <w:rPr>
          <w:bCs/>
        </w:rPr>
        <w:t>analysed</w:t>
      </w:r>
      <w:r w:rsidR="00F71401" w:rsidRPr="00F71401">
        <w:rPr>
          <w:bCs/>
        </w:rPr>
        <w:t xml:space="preserve"> specifically</w:t>
      </w:r>
      <w:r w:rsidR="002D4F5B">
        <w:rPr>
          <w:rFonts w:hint="eastAsia"/>
          <w:bCs/>
          <w:lang w:eastAsia="zh-CN"/>
        </w:rPr>
        <w:t xml:space="preserve"> and</w:t>
      </w:r>
      <w:r w:rsidR="00F71401" w:rsidRPr="00F71401">
        <w:rPr>
          <w:bCs/>
        </w:rPr>
        <w:t xml:space="preserve"> some of them may not be feasible. So feasibility is the first step to </w:t>
      </w:r>
      <w:r w:rsidR="00BD776F" w:rsidRPr="00F71401">
        <w:rPr>
          <w:bCs/>
        </w:rPr>
        <w:t>analyse</w:t>
      </w:r>
      <w:r w:rsidR="00F71401" w:rsidRPr="00F71401">
        <w:rPr>
          <w:bCs/>
        </w:rPr>
        <w:t xml:space="preserve"> these band combinations. </w:t>
      </w:r>
      <w:r w:rsidR="00204A95">
        <w:rPr>
          <w:rFonts w:hint="eastAsia"/>
          <w:bCs/>
          <w:lang w:eastAsia="zh-CN"/>
        </w:rPr>
        <w:t>U</w:t>
      </w:r>
      <w:r w:rsidR="00F71401" w:rsidRPr="00F71401">
        <w:rPr>
          <w:bCs/>
        </w:rPr>
        <w:t xml:space="preserve">sually, there’s the feasibility study for the band combinations proposed to the </w:t>
      </w:r>
      <w:r w:rsidR="00204A95">
        <w:rPr>
          <w:rFonts w:hint="eastAsia"/>
          <w:bCs/>
          <w:lang w:eastAsia="zh-CN"/>
        </w:rPr>
        <w:t xml:space="preserve">current existing CA </w:t>
      </w:r>
      <w:r w:rsidR="00F71401" w:rsidRPr="00F71401">
        <w:rPr>
          <w:bCs/>
        </w:rPr>
        <w:t>basket WI. Second</w:t>
      </w:r>
      <w:r w:rsidR="00634939">
        <w:rPr>
          <w:rFonts w:hint="eastAsia"/>
          <w:bCs/>
          <w:lang w:eastAsia="zh-CN"/>
        </w:rPr>
        <w:t>ly</w:t>
      </w:r>
      <w:r w:rsidR="00F71401" w:rsidRPr="00F71401">
        <w:rPr>
          <w:bCs/>
        </w:rPr>
        <w:t xml:space="preserve">, nearly all of the </w:t>
      </w:r>
      <w:r w:rsidR="00B06591" w:rsidRPr="00F71401">
        <w:rPr>
          <w:bCs/>
        </w:rPr>
        <w:t>L</w:t>
      </w:r>
      <w:r w:rsidR="00B06591">
        <w:rPr>
          <w:rFonts w:hint="eastAsia"/>
          <w:bCs/>
          <w:lang w:eastAsia="zh-CN"/>
        </w:rPr>
        <w:t>ow</w:t>
      </w:r>
      <w:r w:rsidR="00B06591" w:rsidRPr="00F71401">
        <w:rPr>
          <w:bCs/>
        </w:rPr>
        <w:t>-L</w:t>
      </w:r>
      <w:r w:rsidR="00B06591">
        <w:rPr>
          <w:rFonts w:hint="eastAsia"/>
          <w:bCs/>
          <w:lang w:eastAsia="zh-CN"/>
        </w:rPr>
        <w:t>ow band</w:t>
      </w:r>
      <w:r w:rsidR="00F71401" w:rsidRPr="00F71401">
        <w:rPr>
          <w:bCs/>
        </w:rPr>
        <w:t xml:space="preserve"> combinations need MSD analysis which can’t be borrowed from the existing LTE/NR analysis. Some of the MSD is very large </w:t>
      </w:r>
      <w:r w:rsidR="00FD212F">
        <w:rPr>
          <w:rFonts w:hint="eastAsia"/>
          <w:bCs/>
          <w:lang w:eastAsia="zh-CN"/>
        </w:rPr>
        <w:t xml:space="preserve">so </w:t>
      </w:r>
      <w:r w:rsidR="00F71401" w:rsidRPr="00F71401">
        <w:rPr>
          <w:bCs/>
        </w:rPr>
        <w:t>that the decision of the feasibility should also be reviewed when the MSD analysis is finished. There’</w:t>
      </w:r>
      <w:r w:rsidR="00204A95">
        <w:rPr>
          <w:rFonts w:hint="eastAsia"/>
          <w:bCs/>
          <w:lang w:eastAsia="zh-CN"/>
        </w:rPr>
        <w:t>re</w:t>
      </w:r>
      <w:r w:rsidR="00F71401" w:rsidRPr="00F71401">
        <w:rPr>
          <w:bCs/>
        </w:rPr>
        <w:t xml:space="preserve"> no general reference</w:t>
      </w:r>
      <w:r w:rsidR="00204A95">
        <w:rPr>
          <w:rFonts w:hint="eastAsia"/>
          <w:bCs/>
          <w:lang w:eastAsia="zh-CN"/>
        </w:rPr>
        <w:t>s</w:t>
      </w:r>
      <w:r w:rsidR="00F71401" w:rsidRPr="00F71401">
        <w:rPr>
          <w:bCs/>
        </w:rPr>
        <w:t xml:space="preserve"> for the UE RF architecture and RF requirements for </w:t>
      </w:r>
      <w:r w:rsidR="003E078C" w:rsidRPr="00F71401">
        <w:rPr>
          <w:bCs/>
        </w:rPr>
        <w:t>L</w:t>
      </w:r>
      <w:r w:rsidR="003E078C">
        <w:rPr>
          <w:rFonts w:hint="eastAsia"/>
          <w:bCs/>
          <w:lang w:eastAsia="zh-CN"/>
        </w:rPr>
        <w:t>ow</w:t>
      </w:r>
      <w:r w:rsidR="003E078C" w:rsidRPr="00F71401">
        <w:rPr>
          <w:bCs/>
        </w:rPr>
        <w:t>-L</w:t>
      </w:r>
      <w:r w:rsidR="003E078C">
        <w:rPr>
          <w:rFonts w:hint="eastAsia"/>
          <w:bCs/>
          <w:lang w:eastAsia="zh-CN"/>
        </w:rPr>
        <w:t>ow band</w:t>
      </w:r>
      <w:r w:rsidR="00F71401" w:rsidRPr="00F71401">
        <w:rPr>
          <w:bCs/>
        </w:rPr>
        <w:t xml:space="preserve"> CA</w:t>
      </w:r>
      <w:r w:rsidR="00204A95">
        <w:rPr>
          <w:rFonts w:hint="eastAsia"/>
          <w:bCs/>
          <w:lang w:eastAsia="zh-CN"/>
        </w:rPr>
        <w:t xml:space="preserve">. So </w:t>
      </w:r>
      <w:r w:rsidR="00F71401" w:rsidRPr="00F71401">
        <w:rPr>
          <w:bCs/>
        </w:rPr>
        <w:t xml:space="preserve">it’s more efficient to include all of the </w:t>
      </w:r>
      <w:r w:rsidR="00EE7D91" w:rsidRPr="00F71401">
        <w:rPr>
          <w:bCs/>
        </w:rPr>
        <w:t>L</w:t>
      </w:r>
      <w:r w:rsidR="00EE7D91">
        <w:rPr>
          <w:rFonts w:hint="eastAsia"/>
          <w:bCs/>
          <w:lang w:eastAsia="zh-CN"/>
        </w:rPr>
        <w:t>ow</w:t>
      </w:r>
      <w:r w:rsidR="00EE7D91" w:rsidRPr="00F71401">
        <w:rPr>
          <w:bCs/>
        </w:rPr>
        <w:t>-L</w:t>
      </w:r>
      <w:r w:rsidR="00EE7D91">
        <w:rPr>
          <w:rFonts w:hint="eastAsia"/>
          <w:bCs/>
          <w:lang w:eastAsia="zh-CN"/>
        </w:rPr>
        <w:t>ow band</w:t>
      </w:r>
      <w:r w:rsidR="00F71401" w:rsidRPr="00F71401">
        <w:rPr>
          <w:bCs/>
        </w:rPr>
        <w:t xml:space="preserve"> combinations into one specific basket WI.</w:t>
      </w:r>
      <w:r w:rsidR="00B20546">
        <w:rPr>
          <w:rFonts w:hint="eastAsia"/>
          <w:bCs/>
          <w:lang w:eastAsia="zh-CN"/>
        </w:rPr>
        <w:t xml:space="preserve"> </w:t>
      </w:r>
    </w:p>
    <w:p w:rsidR="00F71401" w:rsidRPr="00F71401" w:rsidRDefault="00F71401" w:rsidP="00F71401">
      <w:pPr>
        <w:rPr>
          <w:b/>
          <w:lang w:eastAsia="zh-CN"/>
        </w:rPr>
      </w:pPr>
      <w:r w:rsidRPr="00F71401">
        <w:rPr>
          <w:b/>
        </w:rPr>
        <w:t>Proposal 1: Set up a dedicated Low-Low band basket CA WI to discuss the difficult Low-Low band combinations with non-block approval approach.</w:t>
      </w:r>
      <w:r w:rsidR="00427262">
        <w:rPr>
          <w:rFonts w:hint="eastAsia"/>
          <w:b/>
          <w:lang w:eastAsia="zh-CN"/>
        </w:rPr>
        <w:t xml:space="preserve"> </w:t>
      </w:r>
    </w:p>
    <w:p w:rsidR="00F71401" w:rsidRPr="00F71401" w:rsidRDefault="00F71401" w:rsidP="00F71401">
      <w:pPr>
        <w:rPr>
          <w:bCs/>
          <w:lang w:eastAsia="zh-CN"/>
        </w:rPr>
      </w:pPr>
      <w:r w:rsidRPr="00F71401">
        <w:rPr>
          <w:bCs/>
        </w:rPr>
        <w:t>In R18, some of the band combinations’ feasibilities were studied in SI FS_NR_sub1GHz_combo_enh before being added to the WI. In RAN#101 meeting, CA_</w:t>
      </w:r>
      <w:proofErr w:type="gramStart"/>
      <w:r w:rsidRPr="00F71401">
        <w:rPr>
          <w:bCs/>
        </w:rPr>
        <w:t>n26(</w:t>
      </w:r>
      <w:proofErr w:type="gramEnd"/>
      <w:r w:rsidRPr="00F71401">
        <w:rPr>
          <w:bCs/>
        </w:rPr>
        <w:t>2A) was added to the WI</w:t>
      </w:r>
      <w:r w:rsidRPr="00F71401">
        <w:t xml:space="preserve"> without feasibility study. In the following RAN4 meeting, there were comments that </w:t>
      </w:r>
      <w:r w:rsidRPr="00F71401">
        <w:rPr>
          <w:bCs/>
        </w:rPr>
        <w:t xml:space="preserve">the criteria to include new band combinations should be set because some of them may not be feasible. </w:t>
      </w:r>
      <w:r w:rsidR="00D4563C">
        <w:rPr>
          <w:bCs/>
          <w:lang w:eastAsia="zh-CN"/>
        </w:rPr>
        <w:t>F</w:t>
      </w:r>
      <w:r w:rsidR="00D4563C">
        <w:rPr>
          <w:rFonts w:hint="eastAsia"/>
          <w:bCs/>
          <w:lang w:eastAsia="zh-CN"/>
        </w:rPr>
        <w:t>or this issue, t</w:t>
      </w:r>
      <w:r w:rsidRPr="00F71401">
        <w:rPr>
          <w:bCs/>
        </w:rPr>
        <w:t>here may be two possible approaches to do the work in R19. One choice is to reuse SI + WI approach similar with R18</w:t>
      </w:r>
      <w:r w:rsidR="00F53886">
        <w:rPr>
          <w:rFonts w:hint="eastAsia"/>
          <w:bCs/>
          <w:lang w:eastAsia="zh-CN"/>
        </w:rPr>
        <w:t xml:space="preserve">, i.e., all the Low-Low band combinations will be </w:t>
      </w:r>
      <w:r w:rsidR="00F53886">
        <w:rPr>
          <w:bCs/>
          <w:lang w:eastAsia="zh-CN"/>
        </w:rPr>
        <w:t>studied</w:t>
      </w:r>
      <w:r w:rsidR="00F53886">
        <w:rPr>
          <w:rFonts w:hint="eastAsia"/>
          <w:bCs/>
          <w:lang w:eastAsia="zh-CN"/>
        </w:rPr>
        <w:t xml:space="preserve"> in the SI </w:t>
      </w:r>
      <w:r w:rsidR="00F53886">
        <w:rPr>
          <w:bCs/>
          <w:lang w:eastAsia="zh-CN"/>
        </w:rPr>
        <w:t>firstly</w:t>
      </w:r>
      <w:r w:rsidR="00204A95">
        <w:rPr>
          <w:rFonts w:hint="eastAsia"/>
          <w:bCs/>
          <w:lang w:eastAsia="zh-CN"/>
        </w:rPr>
        <w:t>.</w:t>
      </w:r>
      <w:r w:rsidR="00F53886">
        <w:rPr>
          <w:rFonts w:hint="eastAsia"/>
          <w:bCs/>
          <w:lang w:eastAsia="zh-CN"/>
        </w:rPr>
        <w:t xml:space="preserve"> </w:t>
      </w:r>
      <w:r w:rsidR="00204A95">
        <w:rPr>
          <w:rFonts w:hint="eastAsia"/>
          <w:bCs/>
          <w:lang w:eastAsia="zh-CN"/>
        </w:rPr>
        <w:t xml:space="preserve">Some of them </w:t>
      </w:r>
      <w:r w:rsidR="00F53886">
        <w:rPr>
          <w:rFonts w:hint="eastAsia"/>
          <w:bCs/>
          <w:lang w:eastAsia="zh-CN"/>
        </w:rPr>
        <w:t xml:space="preserve">can be added to the WI only when </w:t>
      </w:r>
      <w:r w:rsidR="00204A95">
        <w:rPr>
          <w:rFonts w:hint="eastAsia"/>
          <w:bCs/>
          <w:lang w:eastAsia="zh-CN"/>
        </w:rPr>
        <w:t>the conclusion is</w:t>
      </w:r>
      <w:r w:rsidR="00F53886">
        <w:rPr>
          <w:rFonts w:hint="eastAsia"/>
          <w:bCs/>
          <w:lang w:eastAsia="zh-CN"/>
        </w:rPr>
        <w:t xml:space="preserve"> feasible</w:t>
      </w:r>
      <w:r w:rsidRPr="00F71401">
        <w:rPr>
          <w:bCs/>
        </w:rPr>
        <w:t xml:space="preserve">. The second </w:t>
      </w:r>
      <w:r w:rsidR="00767707">
        <w:rPr>
          <w:bCs/>
        </w:rPr>
        <w:t>approach</w:t>
      </w:r>
      <w:r w:rsidR="00767707">
        <w:rPr>
          <w:rFonts w:hint="eastAsia"/>
          <w:bCs/>
          <w:lang w:eastAsia="zh-CN"/>
        </w:rPr>
        <w:t xml:space="preserve"> </w:t>
      </w:r>
      <w:r w:rsidRPr="00F71401">
        <w:rPr>
          <w:bCs/>
        </w:rPr>
        <w:t xml:space="preserve">is that the feasibility is directly studied in WI, if some of the band combinations are not feasible, they can be removed from the WI. We prefer the second approach because the study and </w:t>
      </w:r>
      <w:r w:rsidR="00DF4782">
        <w:rPr>
          <w:bCs/>
          <w:lang w:eastAsia="zh-CN"/>
        </w:rPr>
        <w:t>normative</w:t>
      </w:r>
      <w:r w:rsidR="00DF4782">
        <w:rPr>
          <w:rFonts w:hint="eastAsia"/>
          <w:bCs/>
          <w:lang w:eastAsia="zh-CN"/>
        </w:rPr>
        <w:t xml:space="preserve"> work </w:t>
      </w:r>
      <w:r w:rsidRPr="00F71401">
        <w:rPr>
          <w:bCs/>
        </w:rPr>
        <w:t xml:space="preserve">for </w:t>
      </w:r>
      <w:r w:rsidR="006A0199">
        <w:rPr>
          <w:rFonts w:hint="eastAsia"/>
          <w:bCs/>
          <w:lang w:eastAsia="zh-CN"/>
        </w:rPr>
        <w:t>Low-Low</w:t>
      </w:r>
      <w:r w:rsidRPr="00F71401">
        <w:rPr>
          <w:bCs/>
        </w:rPr>
        <w:t xml:space="preserve"> band combinations can be arranged together.</w:t>
      </w:r>
      <w:r w:rsidR="00897B2B">
        <w:rPr>
          <w:rFonts w:hint="eastAsia"/>
          <w:bCs/>
          <w:lang w:eastAsia="zh-CN"/>
        </w:rPr>
        <w:t xml:space="preserve"> </w:t>
      </w:r>
    </w:p>
    <w:p w:rsidR="00F71401" w:rsidRPr="00F71401" w:rsidRDefault="00F71401" w:rsidP="00F71401">
      <w:pPr>
        <w:rPr>
          <w:b/>
          <w:lang w:eastAsia="zh-CN"/>
        </w:rPr>
      </w:pPr>
      <w:r w:rsidRPr="00F71401">
        <w:rPr>
          <w:b/>
        </w:rPr>
        <w:t xml:space="preserve">Proposal 2: </w:t>
      </w:r>
      <w:r w:rsidR="00951FC8">
        <w:rPr>
          <w:rFonts w:hint="eastAsia"/>
          <w:b/>
          <w:lang w:eastAsia="zh-CN"/>
        </w:rPr>
        <w:t>F</w:t>
      </w:r>
      <w:r w:rsidR="00951FC8">
        <w:rPr>
          <w:b/>
        </w:rPr>
        <w:t>or</w:t>
      </w:r>
      <w:r w:rsidR="00951FC8">
        <w:rPr>
          <w:rFonts w:hint="eastAsia"/>
          <w:b/>
          <w:lang w:eastAsia="zh-CN"/>
        </w:rPr>
        <w:t xml:space="preserve"> each Low-Low band CA request, </w:t>
      </w:r>
      <w:r w:rsidR="002E409A">
        <w:rPr>
          <w:rFonts w:hint="eastAsia"/>
          <w:b/>
          <w:lang w:eastAsia="zh-CN"/>
        </w:rPr>
        <w:t>both feasibility study and the normative work</w:t>
      </w:r>
      <w:r w:rsidRPr="00F71401">
        <w:rPr>
          <w:b/>
        </w:rPr>
        <w:t xml:space="preserve"> should be conducted in the WI. If the conclusion </w:t>
      </w:r>
      <w:r w:rsidR="002E409A">
        <w:rPr>
          <w:b/>
        </w:rPr>
        <w:t>of</w:t>
      </w:r>
      <w:r w:rsidR="002E409A">
        <w:rPr>
          <w:rFonts w:hint="eastAsia"/>
          <w:b/>
          <w:lang w:eastAsia="zh-CN"/>
        </w:rPr>
        <w:t xml:space="preserve"> study </w:t>
      </w:r>
      <w:r w:rsidRPr="00F71401">
        <w:rPr>
          <w:b/>
        </w:rPr>
        <w:t xml:space="preserve">is not feasible, it </w:t>
      </w:r>
      <w:r w:rsidR="00D12D39">
        <w:rPr>
          <w:rFonts w:hint="eastAsia"/>
          <w:b/>
          <w:lang w:eastAsia="zh-CN"/>
        </w:rPr>
        <w:t xml:space="preserve">can </w:t>
      </w:r>
      <w:r w:rsidRPr="00F71401">
        <w:rPr>
          <w:b/>
        </w:rPr>
        <w:t>be removed from the WI.</w:t>
      </w:r>
      <w:r w:rsidR="00A93BBB">
        <w:rPr>
          <w:rFonts w:hint="eastAsia"/>
          <w:b/>
          <w:lang w:eastAsia="zh-CN"/>
        </w:rPr>
        <w:t xml:space="preserve"> </w:t>
      </w:r>
    </w:p>
    <w:p w:rsidR="00F71401" w:rsidRPr="00F71401" w:rsidRDefault="00F71401" w:rsidP="00F71401">
      <w:pPr>
        <w:rPr>
          <w:bCs/>
          <w:lang w:eastAsia="zh-CN"/>
        </w:rPr>
      </w:pPr>
      <w:r w:rsidRPr="00F71401">
        <w:rPr>
          <w:bCs/>
        </w:rPr>
        <w:t>For the CR</w:t>
      </w:r>
      <w:r w:rsidR="0021792A">
        <w:rPr>
          <w:rFonts w:hint="eastAsia"/>
          <w:bCs/>
          <w:lang w:eastAsia="zh-CN"/>
        </w:rPr>
        <w:t xml:space="preserve"> handling</w:t>
      </w:r>
      <w:r w:rsidRPr="00F71401">
        <w:rPr>
          <w:bCs/>
        </w:rPr>
        <w:t xml:space="preserve">, it can follow </w:t>
      </w:r>
      <w:r w:rsidR="00423F33">
        <w:rPr>
          <w:bCs/>
        </w:rPr>
        <w:t>basket WI</w:t>
      </w:r>
      <w:r w:rsidR="00423F33">
        <w:rPr>
          <w:rFonts w:hint="eastAsia"/>
          <w:bCs/>
          <w:lang w:eastAsia="zh-CN"/>
        </w:rPr>
        <w:t>, i.e.,</w:t>
      </w:r>
      <w:r w:rsidRPr="00F71401">
        <w:rPr>
          <w:bCs/>
        </w:rPr>
        <w:t xml:space="preserve"> the CR for the completed band combinations can be submitted to every RAN plenary. It’s not necessary to wait for the completion of all of the band combinations.</w:t>
      </w:r>
      <w:r w:rsidR="004E5F7B">
        <w:rPr>
          <w:rFonts w:hint="eastAsia"/>
          <w:bCs/>
          <w:lang w:eastAsia="zh-CN"/>
        </w:rPr>
        <w:t xml:space="preserve"> </w:t>
      </w:r>
    </w:p>
    <w:p w:rsidR="00F71401" w:rsidRPr="00F71401" w:rsidRDefault="00F71401" w:rsidP="00F71401">
      <w:pPr>
        <w:rPr>
          <w:b/>
          <w:lang w:eastAsia="zh-CN"/>
        </w:rPr>
      </w:pPr>
      <w:r w:rsidRPr="00F71401">
        <w:rPr>
          <w:b/>
        </w:rPr>
        <w:t xml:space="preserve">Proposal </w:t>
      </w:r>
      <w:r w:rsidR="005A6472">
        <w:rPr>
          <w:rFonts w:hint="eastAsia"/>
          <w:b/>
          <w:lang w:eastAsia="zh-CN"/>
        </w:rPr>
        <w:t>3</w:t>
      </w:r>
      <w:r w:rsidRPr="00F71401">
        <w:rPr>
          <w:b/>
        </w:rPr>
        <w:t>: Separate big CRs can be submitted to RAN plenary to be approved for the completed band combinations.</w:t>
      </w:r>
      <w:r w:rsidR="00D26BE1">
        <w:rPr>
          <w:rFonts w:hint="eastAsia"/>
          <w:b/>
          <w:lang w:eastAsia="zh-CN"/>
        </w:rPr>
        <w:t xml:space="preserve"> </w:t>
      </w:r>
    </w:p>
    <w:p w:rsidR="00F71401" w:rsidRPr="00F71401" w:rsidRDefault="00F71401" w:rsidP="00F71401"/>
    <w:p w:rsidR="00966855" w:rsidRPr="00AC7E6D" w:rsidRDefault="000E6EF1">
      <w:pPr>
        <w:pStyle w:val="1"/>
        <w:rPr>
          <w:bCs/>
          <w:szCs w:val="24"/>
          <w:lang w:val="en-US" w:eastAsia="zh-CN"/>
        </w:rPr>
      </w:pPr>
      <w:r w:rsidRPr="00AC7E6D">
        <w:rPr>
          <w:rFonts w:hint="eastAsia"/>
          <w:lang w:val="en-US" w:eastAsia="zh-CN"/>
        </w:rPr>
        <w:t xml:space="preserve">3 </w:t>
      </w:r>
      <w:r w:rsidRPr="00AC7E6D">
        <w:rPr>
          <w:lang w:val="en-US" w:eastAsia="zh-CN"/>
        </w:rPr>
        <w:t>Summary</w:t>
      </w:r>
    </w:p>
    <w:p w:rsidR="00966855" w:rsidRDefault="000E6EF1">
      <w:pPr>
        <w:pStyle w:val="af0"/>
        <w:rPr>
          <w:lang w:val="en-US" w:eastAsia="zh-CN"/>
        </w:rPr>
      </w:pPr>
      <w:r w:rsidRPr="00AC7E6D">
        <w:rPr>
          <w:rFonts w:hint="eastAsia"/>
          <w:lang w:val="en-US" w:eastAsia="zh-CN"/>
        </w:rPr>
        <w:t>This contribution discusses the</w:t>
      </w:r>
      <w:r w:rsidRPr="00AC7E6D">
        <w:rPr>
          <w:lang w:val="en-US" w:eastAsia="zh-CN"/>
        </w:rPr>
        <w:t xml:space="preserve"> </w:t>
      </w:r>
      <w:r w:rsidR="008360C0">
        <w:rPr>
          <w:rFonts w:hint="eastAsia"/>
          <w:lang w:val="en-US" w:eastAsia="zh-CN"/>
        </w:rPr>
        <w:t xml:space="preserve">handling of </w:t>
      </w:r>
      <w:r w:rsidR="00487024">
        <w:rPr>
          <w:rFonts w:eastAsiaTheme="minorEastAsia" w:hint="eastAsia"/>
          <w:color w:val="000000" w:themeColor="text1"/>
          <w:lang w:eastAsia="zh-CN"/>
        </w:rPr>
        <w:t>low-low band CA in Rel-19</w:t>
      </w:r>
      <w:r w:rsidRPr="00AC7E6D">
        <w:rPr>
          <w:rFonts w:hint="eastAsia"/>
          <w:lang w:val="en-US" w:eastAsia="zh-CN"/>
        </w:rPr>
        <w:t>, and the following</w:t>
      </w:r>
      <w:r w:rsidR="00DB1D10">
        <w:rPr>
          <w:rFonts w:hint="eastAsia"/>
          <w:lang w:val="en-US" w:eastAsia="zh-CN"/>
        </w:rPr>
        <w:t xml:space="preserve"> observations and proposals</w:t>
      </w:r>
      <w:r w:rsidRPr="00AC7E6D">
        <w:rPr>
          <w:rFonts w:hint="eastAsia"/>
          <w:lang w:val="en-US" w:eastAsia="zh-CN"/>
        </w:rPr>
        <w:t xml:space="preserve"> </w:t>
      </w:r>
      <w:r w:rsidR="0075354C">
        <w:rPr>
          <w:rFonts w:hint="eastAsia"/>
          <w:lang w:val="en-US" w:eastAsia="zh-CN"/>
        </w:rPr>
        <w:t>are</w:t>
      </w:r>
      <w:r w:rsidRPr="00AC7E6D">
        <w:rPr>
          <w:rFonts w:hint="eastAsia"/>
          <w:lang w:val="en-US" w:eastAsia="zh-CN"/>
        </w:rPr>
        <w:t xml:space="preserve"> </w:t>
      </w:r>
      <w:r w:rsidR="00DB1D10">
        <w:rPr>
          <w:rFonts w:hint="eastAsia"/>
          <w:lang w:val="en-US" w:eastAsia="zh-CN"/>
        </w:rPr>
        <w:t xml:space="preserve">given: </w:t>
      </w:r>
    </w:p>
    <w:p w:rsidR="00F15291" w:rsidRPr="00F71401" w:rsidRDefault="00F15291" w:rsidP="00F15291">
      <w:pPr>
        <w:rPr>
          <w:b/>
          <w:lang w:eastAsia="zh-CN"/>
        </w:rPr>
      </w:pPr>
      <w:r w:rsidRPr="00F71401">
        <w:rPr>
          <w:b/>
        </w:rPr>
        <w:t>Proposal 1: Set up a dedicated Low-Low band basket CA WI to discuss the difficult Low-Low band combinations with non-block approval approach.</w:t>
      </w:r>
      <w:r>
        <w:rPr>
          <w:rFonts w:hint="eastAsia"/>
          <w:b/>
          <w:lang w:eastAsia="zh-CN"/>
        </w:rPr>
        <w:t xml:space="preserve"> </w:t>
      </w:r>
    </w:p>
    <w:p w:rsidR="00F15291" w:rsidRPr="00F71401" w:rsidRDefault="00F15291" w:rsidP="00F15291">
      <w:pPr>
        <w:rPr>
          <w:b/>
          <w:lang w:eastAsia="zh-CN"/>
        </w:rPr>
      </w:pPr>
      <w:r w:rsidRPr="00F71401">
        <w:rPr>
          <w:b/>
        </w:rPr>
        <w:t xml:space="preserve">Proposal 2: </w:t>
      </w:r>
      <w:r>
        <w:rPr>
          <w:rFonts w:hint="eastAsia"/>
          <w:b/>
          <w:lang w:eastAsia="zh-CN"/>
        </w:rPr>
        <w:t>F</w:t>
      </w:r>
      <w:r>
        <w:rPr>
          <w:b/>
        </w:rPr>
        <w:t>or</w:t>
      </w:r>
      <w:r>
        <w:rPr>
          <w:rFonts w:hint="eastAsia"/>
          <w:b/>
          <w:lang w:eastAsia="zh-CN"/>
        </w:rPr>
        <w:t xml:space="preserve"> each Low-Low band CA request, both feasibility study and the normative work</w:t>
      </w:r>
      <w:r w:rsidRPr="00F71401">
        <w:rPr>
          <w:b/>
        </w:rPr>
        <w:t xml:space="preserve"> should be conducted in the WI. If the conclusion </w:t>
      </w:r>
      <w:r>
        <w:rPr>
          <w:b/>
        </w:rPr>
        <w:t>of</w:t>
      </w:r>
      <w:r>
        <w:rPr>
          <w:rFonts w:hint="eastAsia"/>
          <w:b/>
          <w:lang w:eastAsia="zh-CN"/>
        </w:rPr>
        <w:t xml:space="preserve"> study </w:t>
      </w:r>
      <w:r w:rsidRPr="00F71401">
        <w:rPr>
          <w:b/>
        </w:rPr>
        <w:t xml:space="preserve">is not feasible, it </w:t>
      </w:r>
      <w:r>
        <w:rPr>
          <w:rFonts w:hint="eastAsia"/>
          <w:b/>
          <w:lang w:eastAsia="zh-CN"/>
        </w:rPr>
        <w:t xml:space="preserve">can </w:t>
      </w:r>
      <w:r w:rsidRPr="00F71401">
        <w:rPr>
          <w:b/>
        </w:rPr>
        <w:t>be removed from the WI.</w:t>
      </w:r>
      <w:r>
        <w:rPr>
          <w:rFonts w:hint="eastAsia"/>
          <w:b/>
          <w:lang w:eastAsia="zh-CN"/>
        </w:rPr>
        <w:t xml:space="preserve"> </w:t>
      </w:r>
    </w:p>
    <w:p w:rsidR="00F15291" w:rsidRPr="00F71401" w:rsidRDefault="00F15291" w:rsidP="00F15291">
      <w:pPr>
        <w:rPr>
          <w:b/>
          <w:lang w:eastAsia="zh-CN"/>
        </w:rPr>
      </w:pPr>
      <w:r w:rsidRPr="00F71401">
        <w:rPr>
          <w:b/>
        </w:rPr>
        <w:t xml:space="preserve">Proposal </w:t>
      </w:r>
      <w:r>
        <w:rPr>
          <w:rFonts w:hint="eastAsia"/>
          <w:b/>
          <w:lang w:eastAsia="zh-CN"/>
        </w:rPr>
        <w:t>3</w:t>
      </w:r>
      <w:r w:rsidRPr="00F71401">
        <w:rPr>
          <w:b/>
        </w:rPr>
        <w:t>: Separate big CRs can be submitted to RAN plenary to be approved for the completed band combinations.</w:t>
      </w:r>
      <w:r>
        <w:rPr>
          <w:rFonts w:hint="eastAsia"/>
          <w:b/>
          <w:lang w:eastAsia="zh-CN"/>
        </w:rPr>
        <w:t xml:space="preserve"> </w:t>
      </w:r>
    </w:p>
    <w:p w:rsidR="007B31FE" w:rsidRPr="00F15291" w:rsidRDefault="007B31FE">
      <w:pPr>
        <w:pStyle w:val="af0"/>
        <w:rPr>
          <w:lang w:eastAsia="zh-CN"/>
        </w:rPr>
      </w:pPr>
    </w:p>
    <w:p w:rsidR="00966855" w:rsidRPr="00AC7E6D" w:rsidRDefault="000E6EF1" w:rsidP="000D10B5">
      <w:pPr>
        <w:pStyle w:val="1"/>
        <w:rPr>
          <w:lang w:val="en-US" w:eastAsia="zh-CN"/>
        </w:rPr>
      </w:pPr>
      <w:r w:rsidRPr="00AC7E6D">
        <w:rPr>
          <w:rFonts w:hint="eastAsia"/>
          <w:lang w:val="en-US" w:eastAsia="zh-CN"/>
        </w:rPr>
        <w:t xml:space="preserve">4 </w:t>
      </w:r>
      <w:r w:rsidRPr="00AC7E6D">
        <w:rPr>
          <w:lang w:val="en-US" w:eastAsia="zh-CN"/>
        </w:rPr>
        <w:t>References</w:t>
      </w:r>
    </w:p>
    <w:bookmarkEnd w:id="2"/>
    <w:bookmarkEnd w:id="3"/>
    <w:p w:rsidR="00F64688" w:rsidRDefault="00204A95" w:rsidP="00204A95">
      <w:pPr>
        <w:pStyle w:val="af8"/>
        <w:numPr>
          <w:ilvl w:val="0"/>
          <w:numId w:val="27"/>
        </w:numPr>
        <w:ind w:firstLineChars="0"/>
      </w:pPr>
      <w:r w:rsidRPr="00204A95">
        <w:t>R4-2400046</w:t>
      </w:r>
      <w:r w:rsidR="00805D3E">
        <w:t>, “</w:t>
      </w:r>
      <w:proofErr w:type="spellStart"/>
      <w:r w:rsidRPr="00204A95">
        <w:t>WID</w:t>
      </w:r>
      <w:proofErr w:type="spellEnd"/>
      <w:r w:rsidRPr="00204A95">
        <w:t xml:space="preserve"> for R19 Low-Low band CA basket WI</w:t>
      </w:r>
      <w:r w:rsidR="00805D3E">
        <w:t>”</w:t>
      </w:r>
      <w:r w:rsidR="00F64688">
        <w:rPr>
          <w:rFonts w:hint="eastAsia"/>
        </w:rPr>
        <w:t>,</w:t>
      </w:r>
      <w:r w:rsidR="00805D3E">
        <w:t xml:space="preserve"> CATT,</w:t>
      </w:r>
      <w:r w:rsidR="00F64688">
        <w:rPr>
          <w:rFonts w:hint="eastAsia"/>
        </w:rPr>
        <w:t xml:space="preserve"> RAN</w:t>
      </w:r>
      <w:r w:rsidR="00322054">
        <w:t>4</w:t>
      </w:r>
      <w:r w:rsidR="00F64688">
        <w:rPr>
          <w:rFonts w:hint="eastAsia"/>
        </w:rPr>
        <w:t>#1</w:t>
      </w:r>
      <w:r w:rsidR="00322054">
        <w:t>10</w:t>
      </w:r>
    </w:p>
    <w:sectPr w:rsidR="00F646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B71" w:rsidRDefault="00091B71">
      <w:r>
        <w:separator/>
      </w:r>
    </w:p>
  </w:endnote>
  <w:endnote w:type="continuationSeparator" w:id="0">
    <w:p w:rsidR="00091B71" w:rsidRDefault="0009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B71" w:rsidRDefault="00091B71">
      <w:r>
        <w:separator/>
      </w:r>
    </w:p>
  </w:footnote>
  <w:footnote w:type="continuationSeparator" w:id="0">
    <w:p w:rsidR="00091B71" w:rsidRDefault="00091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2C1B6C"/>
    <w:multiLevelType w:val="hybridMultilevel"/>
    <w:tmpl w:val="787A806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F2D3C"/>
    <w:multiLevelType w:val="hybridMultilevel"/>
    <w:tmpl w:val="213432A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453766D"/>
    <w:multiLevelType w:val="hybridMultilevel"/>
    <w:tmpl w:val="EAC65EB6"/>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6">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E7211DD"/>
    <w:multiLevelType w:val="hybridMultilevel"/>
    <w:tmpl w:val="DF1E151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4">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3"/>
  </w:num>
  <w:num w:numId="5">
    <w:abstractNumId w:val="10"/>
  </w:num>
  <w:num w:numId="6">
    <w:abstractNumId w:val="7"/>
  </w:num>
  <w:num w:numId="7">
    <w:abstractNumId w:val="9"/>
  </w:num>
  <w:num w:numId="8">
    <w:abstractNumId w:val="23"/>
  </w:num>
  <w:num w:numId="9">
    <w:abstractNumId w:val="15"/>
  </w:num>
  <w:num w:numId="10">
    <w:abstractNumId w:val="14"/>
  </w:num>
  <w:num w:numId="11">
    <w:abstractNumId w:val="1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4"/>
  </w:num>
  <w:num w:numId="15">
    <w:abstractNumId w:val="19"/>
  </w:num>
  <w:num w:numId="16">
    <w:abstractNumId w:val="25"/>
  </w:num>
  <w:num w:numId="17">
    <w:abstractNumId w:val="3"/>
  </w:num>
  <w:num w:numId="18">
    <w:abstractNumId w:val="16"/>
  </w:num>
  <w:num w:numId="19">
    <w:abstractNumId w:val="8"/>
  </w:num>
  <w:num w:numId="20">
    <w:abstractNumId w:val="22"/>
  </w:num>
  <w:num w:numId="21">
    <w:abstractNumId w:val="18"/>
  </w:num>
  <w:num w:numId="22">
    <w:abstractNumId w:val="6"/>
  </w:num>
  <w:num w:numId="23">
    <w:abstractNumId w:val="26"/>
  </w:num>
  <w:num w:numId="24">
    <w:abstractNumId w:val="1"/>
  </w:num>
  <w:num w:numId="25">
    <w:abstractNumId w:val="20"/>
  </w:num>
  <w:num w:numId="26">
    <w:abstractNumId w:val="5"/>
  </w:num>
  <w:num w:numId="27">
    <w:abstractNumId w:val="12"/>
  </w:num>
  <w:num w:numId="28">
    <w:abstractNumId w:val="6"/>
  </w:num>
  <w:num w:numId="29">
    <w:abstractNumId w:val="3"/>
  </w:num>
  <w:num w:numId="3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6335"/>
    <w:rsid w:val="00016FC2"/>
    <w:rsid w:val="00017207"/>
    <w:rsid w:val="00027858"/>
    <w:rsid w:val="00034BFD"/>
    <w:rsid w:val="0004009F"/>
    <w:rsid w:val="000403C6"/>
    <w:rsid w:val="0004059A"/>
    <w:rsid w:val="000420B7"/>
    <w:rsid w:val="00044EC0"/>
    <w:rsid w:val="00047425"/>
    <w:rsid w:val="000514F9"/>
    <w:rsid w:val="00055BFB"/>
    <w:rsid w:val="000562B1"/>
    <w:rsid w:val="0005655F"/>
    <w:rsid w:val="00056D2E"/>
    <w:rsid w:val="00057595"/>
    <w:rsid w:val="000604B8"/>
    <w:rsid w:val="00067CDB"/>
    <w:rsid w:val="00075F82"/>
    <w:rsid w:val="00081292"/>
    <w:rsid w:val="00083D52"/>
    <w:rsid w:val="0008456F"/>
    <w:rsid w:val="00084999"/>
    <w:rsid w:val="00084FA0"/>
    <w:rsid w:val="0009044D"/>
    <w:rsid w:val="00091B71"/>
    <w:rsid w:val="00092C0A"/>
    <w:rsid w:val="000A5AF6"/>
    <w:rsid w:val="000A5DD4"/>
    <w:rsid w:val="000B1123"/>
    <w:rsid w:val="000B4072"/>
    <w:rsid w:val="000B5126"/>
    <w:rsid w:val="000B589A"/>
    <w:rsid w:val="000C2195"/>
    <w:rsid w:val="000C3BF6"/>
    <w:rsid w:val="000C476C"/>
    <w:rsid w:val="000C73D1"/>
    <w:rsid w:val="000C73FE"/>
    <w:rsid w:val="000D10B5"/>
    <w:rsid w:val="000D37CD"/>
    <w:rsid w:val="000D3AFE"/>
    <w:rsid w:val="000D3C19"/>
    <w:rsid w:val="000D4E6F"/>
    <w:rsid w:val="000D7095"/>
    <w:rsid w:val="000D7F4D"/>
    <w:rsid w:val="000E08B9"/>
    <w:rsid w:val="000E0C18"/>
    <w:rsid w:val="000E4574"/>
    <w:rsid w:val="000E48AC"/>
    <w:rsid w:val="000E6EF1"/>
    <w:rsid w:val="000E76FA"/>
    <w:rsid w:val="000F47D5"/>
    <w:rsid w:val="000F5725"/>
    <w:rsid w:val="000F580E"/>
    <w:rsid w:val="000F6982"/>
    <w:rsid w:val="00101AA7"/>
    <w:rsid w:val="00104637"/>
    <w:rsid w:val="00106642"/>
    <w:rsid w:val="001129EA"/>
    <w:rsid w:val="00114356"/>
    <w:rsid w:val="001177F4"/>
    <w:rsid w:val="00121425"/>
    <w:rsid w:val="0012694C"/>
    <w:rsid w:val="00134B63"/>
    <w:rsid w:val="00135799"/>
    <w:rsid w:val="00135F7E"/>
    <w:rsid w:val="0013718C"/>
    <w:rsid w:val="001379E5"/>
    <w:rsid w:val="00143B9E"/>
    <w:rsid w:val="0014535C"/>
    <w:rsid w:val="001471B3"/>
    <w:rsid w:val="001511DF"/>
    <w:rsid w:val="00154A5F"/>
    <w:rsid w:val="00157990"/>
    <w:rsid w:val="00161410"/>
    <w:rsid w:val="001616C0"/>
    <w:rsid w:val="0016390C"/>
    <w:rsid w:val="00165B18"/>
    <w:rsid w:val="00172927"/>
    <w:rsid w:val="00183F19"/>
    <w:rsid w:val="00185E84"/>
    <w:rsid w:val="00196D03"/>
    <w:rsid w:val="001A04BF"/>
    <w:rsid w:val="001A0B8F"/>
    <w:rsid w:val="001A0BFF"/>
    <w:rsid w:val="001A0C52"/>
    <w:rsid w:val="001A1640"/>
    <w:rsid w:val="001A540B"/>
    <w:rsid w:val="001B1108"/>
    <w:rsid w:val="001B18AA"/>
    <w:rsid w:val="001B73FC"/>
    <w:rsid w:val="001C0E31"/>
    <w:rsid w:val="001C418A"/>
    <w:rsid w:val="001D6CC6"/>
    <w:rsid w:val="001E2114"/>
    <w:rsid w:val="001E41F5"/>
    <w:rsid w:val="001F2112"/>
    <w:rsid w:val="001F528C"/>
    <w:rsid w:val="001F680C"/>
    <w:rsid w:val="00202762"/>
    <w:rsid w:val="00204A95"/>
    <w:rsid w:val="002074F5"/>
    <w:rsid w:val="00207D55"/>
    <w:rsid w:val="00212C13"/>
    <w:rsid w:val="0021395A"/>
    <w:rsid w:val="002161AF"/>
    <w:rsid w:val="00216E28"/>
    <w:rsid w:val="0021792A"/>
    <w:rsid w:val="00221A10"/>
    <w:rsid w:val="00223A80"/>
    <w:rsid w:val="002252A4"/>
    <w:rsid w:val="002267B3"/>
    <w:rsid w:val="00226E31"/>
    <w:rsid w:val="00243598"/>
    <w:rsid w:val="00245B67"/>
    <w:rsid w:val="00250129"/>
    <w:rsid w:val="00251C61"/>
    <w:rsid w:val="002666BB"/>
    <w:rsid w:val="00266EC2"/>
    <w:rsid w:val="00280F51"/>
    <w:rsid w:val="00284914"/>
    <w:rsid w:val="00285274"/>
    <w:rsid w:val="00285370"/>
    <w:rsid w:val="002868D4"/>
    <w:rsid w:val="0029771A"/>
    <w:rsid w:val="00297B3C"/>
    <w:rsid w:val="00297CD4"/>
    <w:rsid w:val="002A2483"/>
    <w:rsid w:val="002A42B2"/>
    <w:rsid w:val="002A4AD9"/>
    <w:rsid w:val="002A6C98"/>
    <w:rsid w:val="002B0236"/>
    <w:rsid w:val="002B03C9"/>
    <w:rsid w:val="002B0E0C"/>
    <w:rsid w:val="002B2473"/>
    <w:rsid w:val="002B2F9E"/>
    <w:rsid w:val="002B68B8"/>
    <w:rsid w:val="002C56FD"/>
    <w:rsid w:val="002C6B2C"/>
    <w:rsid w:val="002D08C3"/>
    <w:rsid w:val="002D21D1"/>
    <w:rsid w:val="002D4F5B"/>
    <w:rsid w:val="002D7F47"/>
    <w:rsid w:val="002E1841"/>
    <w:rsid w:val="002E409A"/>
    <w:rsid w:val="002E6DF5"/>
    <w:rsid w:val="002E75CF"/>
    <w:rsid w:val="002F5B89"/>
    <w:rsid w:val="002F7D4C"/>
    <w:rsid w:val="0030092A"/>
    <w:rsid w:val="00301E91"/>
    <w:rsid w:val="00306758"/>
    <w:rsid w:val="00321DD4"/>
    <w:rsid w:val="00322054"/>
    <w:rsid w:val="003242CD"/>
    <w:rsid w:val="003277FA"/>
    <w:rsid w:val="0032786E"/>
    <w:rsid w:val="003333C4"/>
    <w:rsid w:val="003337DD"/>
    <w:rsid w:val="00336A66"/>
    <w:rsid w:val="003417E5"/>
    <w:rsid w:val="003447EE"/>
    <w:rsid w:val="00345CA3"/>
    <w:rsid w:val="00347943"/>
    <w:rsid w:val="00351015"/>
    <w:rsid w:val="0035273D"/>
    <w:rsid w:val="0035655C"/>
    <w:rsid w:val="0036118B"/>
    <w:rsid w:val="003612CE"/>
    <w:rsid w:val="0036140B"/>
    <w:rsid w:val="003615A0"/>
    <w:rsid w:val="00362A2C"/>
    <w:rsid w:val="00362BF5"/>
    <w:rsid w:val="00362FA2"/>
    <w:rsid w:val="00363C33"/>
    <w:rsid w:val="0036751B"/>
    <w:rsid w:val="0037745C"/>
    <w:rsid w:val="00394D37"/>
    <w:rsid w:val="00394F77"/>
    <w:rsid w:val="00396413"/>
    <w:rsid w:val="003A02F1"/>
    <w:rsid w:val="003A3542"/>
    <w:rsid w:val="003A7F35"/>
    <w:rsid w:val="003B0F8F"/>
    <w:rsid w:val="003C3371"/>
    <w:rsid w:val="003C3CC6"/>
    <w:rsid w:val="003D006F"/>
    <w:rsid w:val="003E078C"/>
    <w:rsid w:val="003E1562"/>
    <w:rsid w:val="003E32BB"/>
    <w:rsid w:val="003E4C00"/>
    <w:rsid w:val="003E5EC9"/>
    <w:rsid w:val="003E6BA5"/>
    <w:rsid w:val="003F0113"/>
    <w:rsid w:val="003F26D9"/>
    <w:rsid w:val="003F4D96"/>
    <w:rsid w:val="003F7311"/>
    <w:rsid w:val="003F762E"/>
    <w:rsid w:val="00402097"/>
    <w:rsid w:val="00404DB8"/>
    <w:rsid w:val="0040699A"/>
    <w:rsid w:val="00413670"/>
    <w:rsid w:val="00423F33"/>
    <w:rsid w:val="004264AB"/>
    <w:rsid w:val="00427262"/>
    <w:rsid w:val="0043145F"/>
    <w:rsid w:val="004314F9"/>
    <w:rsid w:val="00432F22"/>
    <w:rsid w:val="004366A1"/>
    <w:rsid w:val="0044141A"/>
    <w:rsid w:val="00442BB7"/>
    <w:rsid w:val="004430C0"/>
    <w:rsid w:val="00447DFD"/>
    <w:rsid w:val="004556FF"/>
    <w:rsid w:val="00455D38"/>
    <w:rsid w:val="00462A82"/>
    <w:rsid w:val="00462ED3"/>
    <w:rsid w:val="00465C63"/>
    <w:rsid w:val="00465FB6"/>
    <w:rsid w:val="004664A4"/>
    <w:rsid w:val="00470BFE"/>
    <w:rsid w:val="00470CE1"/>
    <w:rsid w:val="00472EBC"/>
    <w:rsid w:val="00474502"/>
    <w:rsid w:val="00474AF0"/>
    <w:rsid w:val="00480A16"/>
    <w:rsid w:val="0048470D"/>
    <w:rsid w:val="00485D5B"/>
    <w:rsid w:val="00487024"/>
    <w:rsid w:val="00487328"/>
    <w:rsid w:val="004900C8"/>
    <w:rsid w:val="00493A30"/>
    <w:rsid w:val="004977EE"/>
    <w:rsid w:val="004A2BB7"/>
    <w:rsid w:val="004A6E7A"/>
    <w:rsid w:val="004B16AF"/>
    <w:rsid w:val="004B60F5"/>
    <w:rsid w:val="004C1FD5"/>
    <w:rsid w:val="004D5BD1"/>
    <w:rsid w:val="004D728D"/>
    <w:rsid w:val="004E1FDA"/>
    <w:rsid w:val="004E3C2F"/>
    <w:rsid w:val="004E5F7B"/>
    <w:rsid w:val="004E62B0"/>
    <w:rsid w:val="004E6D66"/>
    <w:rsid w:val="004E711D"/>
    <w:rsid w:val="004F0C3B"/>
    <w:rsid w:val="004F1404"/>
    <w:rsid w:val="004F17CF"/>
    <w:rsid w:val="004F5710"/>
    <w:rsid w:val="0050004C"/>
    <w:rsid w:val="0050410F"/>
    <w:rsid w:val="00504772"/>
    <w:rsid w:val="00506849"/>
    <w:rsid w:val="005103AD"/>
    <w:rsid w:val="00510A41"/>
    <w:rsid w:val="00511DD2"/>
    <w:rsid w:val="0051385B"/>
    <w:rsid w:val="00520CC9"/>
    <w:rsid w:val="005224F1"/>
    <w:rsid w:val="0052696C"/>
    <w:rsid w:val="00527C72"/>
    <w:rsid w:val="00531BE8"/>
    <w:rsid w:val="0053292B"/>
    <w:rsid w:val="005350D2"/>
    <w:rsid w:val="0054063F"/>
    <w:rsid w:val="0054506E"/>
    <w:rsid w:val="00546119"/>
    <w:rsid w:val="0055030A"/>
    <w:rsid w:val="005512AD"/>
    <w:rsid w:val="00553434"/>
    <w:rsid w:val="00563A97"/>
    <w:rsid w:val="00571E0E"/>
    <w:rsid w:val="00572811"/>
    <w:rsid w:val="00574649"/>
    <w:rsid w:val="00576593"/>
    <w:rsid w:val="00581330"/>
    <w:rsid w:val="00581B44"/>
    <w:rsid w:val="00584BF7"/>
    <w:rsid w:val="00586E82"/>
    <w:rsid w:val="005916C0"/>
    <w:rsid w:val="00591BB4"/>
    <w:rsid w:val="00591E76"/>
    <w:rsid w:val="00596D12"/>
    <w:rsid w:val="005A6472"/>
    <w:rsid w:val="005B0528"/>
    <w:rsid w:val="005B216E"/>
    <w:rsid w:val="005B290B"/>
    <w:rsid w:val="005B3E04"/>
    <w:rsid w:val="005B4002"/>
    <w:rsid w:val="005B4350"/>
    <w:rsid w:val="005B5B20"/>
    <w:rsid w:val="005B689F"/>
    <w:rsid w:val="005B72CC"/>
    <w:rsid w:val="005C1926"/>
    <w:rsid w:val="005C31FD"/>
    <w:rsid w:val="005C3A34"/>
    <w:rsid w:val="005C5BEF"/>
    <w:rsid w:val="005C5CC4"/>
    <w:rsid w:val="005D0DFF"/>
    <w:rsid w:val="005D11C7"/>
    <w:rsid w:val="005D144D"/>
    <w:rsid w:val="005D60B1"/>
    <w:rsid w:val="005D648A"/>
    <w:rsid w:val="005D7637"/>
    <w:rsid w:val="005E4640"/>
    <w:rsid w:val="005E59F5"/>
    <w:rsid w:val="005E7B6A"/>
    <w:rsid w:val="005F1C4F"/>
    <w:rsid w:val="005F349B"/>
    <w:rsid w:val="005F43C2"/>
    <w:rsid w:val="005F4515"/>
    <w:rsid w:val="005F5219"/>
    <w:rsid w:val="00603C48"/>
    <w:rsid w:val="006071E2"/>
    <w:rsid w:val="00613E69"/>
    <w:rsid w:val="00614EC8"/>
    <w:rsid w:val="00616297"/>
    <w:rsid w:val="006178E7"/>
    <w:rsid w:val="00626DA6"/>
    <w:rsid w:val="00627546"/>
    <w:rsid w:val="006309E9"/>
    <w:rsid w:val="0063350C"/>
    <w:rsid w:val="00634939"/>
    <w:rsid w:val="00636386"/>
    <w:rsid w:val="00640B86"/>
    <w:rsid w:val="00643674"/>
    <w:rsid w:val="006463E8"/>
    <w:rsid w:val="00646D69"/>
    <w:rsid w:val="006528B8"/>
    <w:rsid w:val="0065352C"/>
    <w:rsid w:val="006539E6"/>
    <w:rsid w:val="006552D4"/>
    <w:rsid w:val="00660C0F"/>
    <w:rsid w:val="00663E5F"/>
    <w:rsid w:val="006642C2"/>
    <w:rsid w:val="00664C4E"/>
    <w:rsid w:val="00664CBB"/>
    <w:rsid w:val="00665D23"/>
    <w:rsid w:val="00666B8F"/>
    <w:rsid w:val="00667729"/>
    <w:rsid w:val="00670620"/>
    <w:rsid w:val="00675CBD"/>
    <w:rsid w:val="006768CC"/>
    <w:rsid w:val="006768F5"/>
    <w:rsid w:val="00680D72"/>
    <w:rsid w:val="00684721"/>
    <w:rsid w:val="006874D5"/>
    <w:rsid w:val="00695083"/>
    <w:rsid w:val="0069648E"/>
    <w:rsid w:val="00697F91"/>
    <w:rsid w:val="006A0199"/>
    <w:rsid w:val="006A079D"/>
    <w:rsid w:val="006A15AF"/>
    <w:rsid w:val="006A2CC7"/>
    <w:rsid w:val="006A7378"/>
    <w:rsid w:val="006C058A"/>
    <w:rsid w:val="006C27BB"/>
    <w:rsid w:val="006C5883"/>
    <w:rsid w:val="006C5D69"/>
    <w:rsid w:val="006D0370"/>
    <w:rsid w:val="006D13A5"/>
    <w:rsid w:val="006D16F5"/>
    <w:rsid w:val="006D2CED"/>
    <w:rsid w:val="006D54C6"/>
    <w:rsid w:val="006D5689"/>
    <w:rsid w:val="006D7D49"/>
    <w:rsid w:val="006E050F"/>
    <w:rsid w:val="006E0DC8"/>
    <w:rsid w:val="006E1E09"/>
    <w:rsid w:val="006E6A83"/>
    <w:rsid w:val="006E77D6"/>
    <w:rsid w:val="006F2DB1"/>
    <w:rsid w:val="006F33D8"/>
    <w:rsid w:val="00713C9F"/>
    <w:rsid w:val="00714348"/>
    <w:rsid w:val="0071666E"/>
    <w:rsid w:val="00724AC4"/>
    <w:rsid w:val="00724C7F"/>
    <w:rsid w:val="00725118"/>
    <w:rsid w:val="00725555"/>
    <w:rsid w:val="0073031C"/>
    <w:rsid w:val="00736530"/>
    <w:rsid w:val="00737091"/>
    <w:rsid w:val="0074465E"/>
    <w:rsid w:val="00744E6D"/>
    <w:rsid w:val="007520A6"/>
    <w:rsid w:val="00752A84"/>
    <w:rsid w:val="0075354C"/>
    <w:rsid w:val="0076324C"/>
    <w:rsid w:val="00764914"/>
    <w:rsid w:val="00767707"/>
    <w:rsid w:val="0077064B"/>
    <w:rsid w:val="00780BFB"/>
    <w:rsid w:val="0078231C"/>
    <w:rsid w:val="00785A2D"/>
    <w:rsid w:val="0079083F"/>
    <w:rsid w:val="007917E0"/>
    <w:rsid w:val="00793B71"/>
    <w:rsid w:val="007945BD"/>
    <w:rsid w:val="007959E3"/>
    <w:rsid w:val="007960C5"/>
    <w:rsid w:val="007A2A6A"/>
    <w:rsid w:val="007A6D9E"/>
    <w:rsid w:val="007A7E43"/>
    <w:rsid w:val="007B26DA"/>
    <w:rsid w:val="007B31FE"/>
    <w:rsid w:val="007C0646"/>
    <w:rsid w:val="007D46D9"/>
    <w:rsid w:val="007D63C5"/>
    <w:rsid w:val="007E0AC4"/>
    <w:rsid w:val="007E17AF"/>
    <w:rsid w:val="007E1987"/>
    <w:rsid w:val="007E722A"/>
    <w:rsid w:val="007E7F5C"/>
    <w:rsid w:val="007F6BE7"/>
    <w:rsid w:val="0080335F"/>
    <w:rsid w:val="008056D3"/>
    <w:rsid w:val="00805D3E"/>
    <w:rsid w:val="008067D4"/>
    <w:rsid w:val="00812177"/>
    <w:rsid w:val="008155EF"/>
    <w:rsid w:val="00820909"/>
    <w:rsid w:val="008222C6"/>
    <w:rsid w:val="0082377A"/>
    <w:rsid w:val="00824F90"/>
    <w:rsid w:val="008255DE"/>
    <w:rsid w:val="008261A0"/>
    <w:rsid w:val="0082664C"/>
    <w:rsid w:val="00830E2A"/>
    <w:rsid w:val="00834427"/>
    <w:rsid w:val="0083583C"/>
    <w:rsid w:val="00835CB8"/>
    <w:rsid w:val="008360C0"/>
    <w:rsid w:val="00840DC5"/>
    <w:rsid w:val="008439B5"/>
    <w:rsid w:val="008451FC"/>
    <w:rsid w:val="00845CCA"/>
    <w:rsid w:val="008500CF"/>
    <w:rsid w:val="008501E7"/>
    <w:rsid w:val="0085145B"/>
    <w:rsid w:val="00856C1B"/>
    <w:rsid w:val="00860233"/>
    <w:rsid w:val="008624A8"/>
    <w:rsid w:val="0087314D"/>
    <w:rsid w:val="00875699"/>
    <w:rsid w:val="00880CD7"/>
    <w:rsid w:val="00883483"/>
    <w:rsid w:val="00885D95"/>
    <w:rsid w:val="00897B2B"/>
    <w:rsid w:val="008A4686"/>
    <w:rsid w:val="008A4CF1"/>
    <w:rsid w:val="008A71AB"/>
    <w:rsid w:val="008B199C"/>
    <w:rsid w:val="008B447C"/>
    <w:rsid w:val="008B5DC7"/>
    <w:rsid w:val="008B7A90"/>
    <w:rsid w:val="008C0C26"/>
    <w:rsid w:val="008C29A0"/>
    <w:rsid w:val="008D1364"/>
    <w:rsid w:val="008D2FE4"/>
    <w:rsid w:val="008D7B5F"/>
    <w:rsid w:val="008E2BDD"/>
    <w:rsid w:val="008E4617"/>
    <w:rsid w:val="008E750C"/>
    <w:rsid w:val="008F24E4"/>
    <w:rsid w:val="008F524F"/>
    <w:rsid w:val="00900653"/>
    <w:rsid w:val="0090184B"/>
    <w:rsid w:val="00902A1E"/>
    <w:rsid w:val="00904E11"/>
    <w:rsid w:val="0090531D"/>
    <w:rsid w:val="00906389"/>
    <w:rsid w:val="00913052"/>
    <w:rsid w:val="00916094"/>
    <w:rsid w:val="00920295"/>
    <w:rsid w:val="00932E46"/>
    <w:rsid w:val="00933A56"/>
    <w:rsid w:val="00936170"/>
    <w:rsid w:val="00937111"/>
    <w:rsid w:val="00950D4E"/>
    <w:rsid w:val="00951089"/>
    <w:rsid w:val="00951FC8"/>
    <w:rsid w:val="009523C5"/>
    <w:rsid w:val="009530C3"/>
    <w:rsid w:val="0095545B"/>
    <w:rsid w:val="00956EC4"/>
    <w:rsid w:val="009622C3"/>
    <w:rsid w:val="009633C5"/>
    <w:rsid w:val="009646F8"/>
    <w:rsid w:val="009658FA"/>
    <w:rsid w:val="00966855"/>
    <w:rsid w:val="00971809"/>
    <w:rsid w:val="00974262"/>
    <w:rsid w:val="00974F1E"/>
    <w:rsid w:val="009806F0"/>
    <w:rsid w:val="00983DAF"/>
    <w:rsid w:val="00984018"/>
    <w:rsid w:val="0099623C"/>
    <w:rsid w:val="009A0EE4"/>
    <w:rsid w:val="009A3386"/>
    <w:rsid w:val="009A737C"/>
    <w:rsid w:val="009B2F1B"/>
    <w:rsid w:val="009B4E4E"/>
    <w:rsid w:val="009B5E45"/>
    <w:rsid w:val="009B60AF"/>
    <w:rsid w:val="009C2CF6"/>
    <w:rsid w:val="009D2BFE"/>
    <w:rsid w:val="009D36A5"/>
    <w:rsid w:val="009E1614"/>
    <w:rsid w:val="009E17B9"/>
    <w:rsid w:val="009E38A9"/>
    <w:rsid w:val="009E3EC8"/>
    <w:rsid w:val="009E447C"/>
    <w:rsid w:val="009E6780"/>
    <w:rsid w:val="009E6F5F"/>
    <w:rsid w:val="009F3E8A"/>
    <w:rsid w:val="00A0085E"/>
    <w:rsid w:val="00A060F0"/>
    <w:rsid w:val="00A10740"/>
    <w:rsid w:val="00A115CA"/>
    <w:rsid w:val="00A130DC"/>
    <w:rsid w:val="00A131BD"/>
    <w:rsid w:val="00A13495"/>
    <w:rsid w:val="00A1551C"/>
    <w:rsid w:val="00A16EC7"/>
    <w:rsid w:val="00A2022A"/>
    <w:rsid w:val="00A230D9"/>
    <w:rsid w:val="00A23D37"/>
    <w:rsid w:val="00A26489"/>
    <w:rsid w:val="00A307D7"/>
    <w:rsid w:val="00A33C1F"/>
    <w:rsid w:val="00A34D17"/>
    <w:rsid w:val="00A35AAB"/>
    <w:rsid w:val="00A3754A"/>
    <w:rsid w:val="00A378BB"/>
    <w:rsid w:val="00A4033F"/>
    <w:rsid w:val="00A4283A"/>
    <w:rsid w:val="00A44CD0"/>
    <w:rsid w:val="00A450C9"/>
    <w:rsid w:val="00A579C2"/>
    <w:rsid w:val="00A6039C"/>
    <w:rsid w:val="00A637DD"/>
    <w:rsid w:val="00A65A48"/>
    <w:rsid w:val="00A761E8"/>
    <w:rsid w:val="00A813C6"/>
    <w:rsid w:val="00A85920"/>
    <w:rsid w:val="00A93BBB"/>
    <w:rsid w:val="00A94BC5"/>
    <w:rsid w:val="00A954B1"/>
    <w:rsid w:val="00AA05B6"/>
    <w:rsid w:val="00AA2F45"/>
    <w:rsid w:val="00AA5105"/>
    <w:rsid w:val="00AB0231"/>
    <w:rsid w:val="00AB0D72"/>
    <w:rsid w:val="00AB1C6A"/>
    <w:rsid w:val="00AC5354"/>
    <w:rsid w:val="00AC7E6D"/>
    <w:rsid w:val="00AD5FF4"/>
    <w:rsid w:val="00AD72A4"/>
    <w:rsid w:val="00AE0B2B"/>
    <w:rsid w:val="00AE42F2"/>
    <w:rsid w:val="00AE7C1D"/>
    <w:rsid w:val="00AF2C4D"/>
    <w:rsid w:val="00AF3C4C"/>
    <w:rsid w:val="00AF3D20"/>
    <w:rsid w:val="00B009C2"/>
    <w:rsid w:val="00B06591"/>
    <w:rsid w:val="00B0752E"/>
    <w:rsid w:val="00B10F33"/>
    <w:rsid w:val="00B113C0"/>
    <w:rsid w:val="00B1365A"/>
    <w:rsid w:val="00B13F91"/>
    <w:rsid w:val="00B16B62"/>
    <w:rsid w:val="00B20546"/>
    <w:rsid w:val="00B23286"/>
    <w:rsid w:val="00B30E78"/>
    <w:rsid w:val="00B37F0B"/>
    <w:rsid w:val="00B419CA"/>
    <w:rsid w:val="00B44019"/>
    <w:rsid w:val="00B453EE"/>
    <w:rsid w:val="00B469DB"/>
    <w:rsid w:val="00B60AC1"/>
    <w:rsid w:val="00B6226C"/>
    <w:rsid w:val="00B63EB7"/>
    <w:rsid w:val="00B6496D"/>
    <w:rsid w:val="00B70427"/>
    <w:rsid w:val="00B70FB0"/>
    <w:rsid w:val="00B71CD8"/>
    <w:rsid w:val="00B7361F"/>
    <w:rsid w:val="00B804D9"/>
    <w:rsid w:val="00B81D87"/>
    <w:rsid w:val="00B824B3"/>
    <w:rsid w:val="00B83E48"/>
    <w:rsid w:val="00B85536"/>
    <w:rsid w:val="00B90BA8"/>
    <w:rsid w:val="00B926E0"/>
    <w:rsid w:val="00BA09FF"/>
    <w:rsid w:val="00BA1CFB"/>
    <w:rsid w:val="00BA5764"/>
    <w:rsid w:val="00BA74E6"/>
    <w:rsid w:val="00BB1B9D"/>
    <w:rsid w:val="00BB569F"/>
    <w:rsid w:val="00BC03FD"/>
    <w:rsid w:val="00BC2206"/>
    <w:rsid w:val="00BC4714"/>
    <w:rsid w:val="00BD0BE8"/>
    <w:rsid w:val="00BD2939"/>
    <w:rsid w:val="00BD2F98"/>
    <w:rsid w:val="00BD3407"/>
    <w:rsid w:val="00BD4C13"/>
    <w:rsid w:val="00BD57E6"/>
    <w:rsid w:val="00BD66C7"/>
    <w:rsid w:val="00BD776F"/>
    <w:rsid w:val="00BE112F"/>
    <w:rsid w:val="00BE32AD"/>
    <w:rsid w:val="00BE4CD4"/>
    <w:rsid w:val="00BE4F94"/>
    <w:rsid w:val="00BF0C08"/>
    <w:rsid w:val="00BF22FD"/>
    <w:rsid w:val="00BF374B"/>
    <w:rsid w:val="00C03005"/>
    <w:rsid w:val="00C03B09"/>
    <w:rsid w:val="00C04B65"/>
    <w:rsid w:val="00C10A6C"/>
    <w:rsid w:val="00C10D4E"/>
    <w:rsid w:val="00C11D2E"/>
    <w:rsid w:val="00C124AF"/>
    <w:rsid w:val="00C13658"/>
    <w:rsid w:val="00C23ECD"/>
    <w:rsid w:val="00C25D13"/>
    <w:rsid w:val="00C26F36"/>
    <w:rsid w:val="00C272DF"/>
    <w:rsid w:val="00C3002F"/>
    <w:rsid w:val="00C32703"/>
    <w:rsid w:val="00C3419B"/>
    <w:rsid w:val="00C46EF0"/>
    <w:rsid w:val="00C522FE"/>
    <w:rsid w:val="00C5371B"/>
    <w:rsid w:val="00C5588C"/>
    <w:rsid w:val="00C568C2"/>
    <w:rsid w:val="00C614D9"/>
    <w:rsid w:val="00C647C9"/>
    <w:rsid w:val="00C707BB"/>
    <w:rsid w:val="00C70FBD"/>
    <w:rsid w:val="00C72033"/>
    <w:rsid w:val="00C80D02"/>
    <w:rsid w:val="00C82F0E"/>
    <w:rsid w:val="00C84BE7"/>
    <w:rsid w:val="00C8577C"/>
    <w:rsid w:val="00C86092"/>
    <w:rsid w:val="00C87989"/>
    <w:rsid w:val="00C941CA"/>
    <w:rsid w:val="00C95006"/>
    <w:rsid w:val="00C95168"/>
    <w:rsid w:val="00CA1FE9"/>
    <w:rsid w:val="00CA3647"/>
    <w:rsid w:val="00CB399B"/>
    <w:rsid w:val="00CB43E0"/>
    <w:rsid w:val="00CB4DAF"/>
    <w:rsid w:val="00CB6DA0"/>
    <w:rsid w:val="00CC0B91"/>
    <w:rsid w:val="00CC1146"/>
    <w:rsid w:val="00CC4FC5"/>
    <w:rsid w:val="00CC559C"/>
    <w:rsid w:val="00CC6137"/>
    <w:rsid w:val="00CD0DC3"/>
    <w:rsid w:val="00CD4501"/>
    <w:rsid w:val="00CD46AE"/>
    <w:rsid w:val="00CD5F6C"/>
    <w:rsid w:val="00CE0404"/>
    <w:rsid w:val="00CE16FA"/>
    <w:rsid w:val="00CE2F4A"/>
    <w:rsid w:val="00CE5F9F"/>
    <w:rsid w:val="00CE6080"/>
    <w:rsid w:val="00CF25E2"/>
    <w:rsid w:val="00CF31D5"/>
    <w:rsid w:val="00CF4387"/>
    <w:rsid w:val="00CF692C"/>
    <w:rsid w:val="00CF6EFE"/>
    <w:rsid w:val="00D004C6"/>
    <w:rsid w:val="00D12D39"/>
    <w:rsid w:val="00D13BA5"/>
    <w:rsid w:val="00D14917"/>
    <w:rsid w:val="00D14D07"/>
    <w:rsid w:val="00D15A48"/>
    <w:rsid w:val="00D17A6C"/>
    <w:rsid w:val="00D20A1F"/>
    <w:rsid w:val="00D22774"/>
    <w:rsid w:val="00D26BE1"/>
    <w:rsid w:val="00D316B3"/>
    <w:rsid w:val="00D31DEE"/>
    <w:rsid w:val="00D3391E"/>
    <w:rsid w:val="00D34E21"/>
    <w:rsid w:val="00D373B6"/>
    <w:rsid w:val="00D37EF7"/>
    <w:rsid w:val="00D40C6C"/>
    <w:rsid w:val="00D4563C"/>
    <w:rsid w:val="00D4775C"/>
    <w:rsid w:val="00D5100B"/>
    <w:rsid w:val="00D533AC"/>
    <w:rsid w:val="00D54DB3"/>
    <w:rsid w:val="00D554EA"/>
    <w:rsid w:val="00D604F3"/>
    <w:rsid w:val="00D66C2C"/>
    <w:rsid w:val="00D7045C"/>
    <w:rsid w:val="00D7398B"/>
    <w:rsid w:val="00D74DC2"/>
    <w:rsid w:val="00D77723"/>
    <w:rsid w:val="00D81411"/>
    <w:rsid w:val="00D865DD"/>
    <w:rsid w:val="00D875C4"/>
    <w:rsid w:val="00D87707"/>
    <w:rsid w:val="00D926C4"/>
    <w:rsid w:val="00D929C8"/>
    <w:rsid w:val="00D960D3"/>
    <w:rsid w:val="00D9617B"/>
    <w:rsid w:val="00D9789C"/>
    <w:rsid w:val="00D97E1E"/>
    <w:rsid w:val="00DA1D65"/>
    <w:rsid w:val="00DA20C4"/>
    <w:rsid w:val="00DB07B0"/>
    <w:rsid w:val="00DB1D10"/>
    <w:rsid w:val="00DB33BC"/>
    <w:rsid w:val="00DB4F52"/>
    <w:rsid w:val="00DB6C35"/>
    <w:rsid w:val="00DC0745"/>
    <w:rsid w:val="00DC0E3D"/>
    <w:rsid w:val="00DD0206"/>
    <w:rsid w:val="00DD2360"/>
    <w:rsid w:val="00DD23B4"/>
    <w:rsid w:val="00DD258A"/>
    <w:rsid w:val="00DD2D39"/>
    <w:rsid w:val="00DD4BA1"/>
    <w:rsid w:val="00DD66EE"/>
    <w:rsid w:val="00DD6927"/>
    <w:rsid w:val="00DD6A49"/>
    <w:rsid w:val="00DE38D1"/>
    <w:rsid w:val="00DE5662"/>
    <w:rsid w:val="00DE5C5D"/>
    <w:rsid w:val="00DE6439"/>
    <w:rsid w:val="00DF066A"/>
    <w:rsid w:val="00DF4782"/>
    <w:rsid w:val="00DF6181"/>
    <w:rsid w:val="00DF67B6"/>
    <w:rsid w:val="00DF77E3"/>
    <w:rsid w:val="00E00594"/>
    <w:rsid w:val="00E01DA6"/>
    <w:rsid w:val="00E02DEB"/>
    <w:rsid w:val="00E02FC6"/>
    <w:rsid w:val="00E02FDA"/>
    <w:rsid w:val="00E06C9A"/>
    <w:rsid w:val="00E06CD1"/>
    <w:rsid w:val="00E07B74"/>
    <w:rsid w:val="00E07D12"/>
    <w:rsid w:val="00E13497"/>
    <w:rsid w:val="00E155BC"/>
    <w:rsid w:val="00E20AC9"/>
    <w:rsid w:val="00E21348"/>
    <w:rsid w:val="00E21714"/>
    <w:rsid w:val="00E21E9E"/>
    <w:rsid w:val="00E23EDD"/>
    <w:rsid w:val="00E271A0"/>
    <w:rsid w:val="00E3281E"/>
    <w:rsid w:val="00E356A8"/>
    <w:rsid w:val="00E365DF"/>
    <w:rsid w:val="00E55E40"/>
    <w:rsid w:val="00E647BB"/>
    <w:rsid w:val="00E664D1"/>
    <w:rsid w:val="00E718AC"/>
    <w:rsid w:val="00E71C5F"/>
    <w:rsid w:val="00E77C67"/>
    <w:rsid w:val="00E80807"/>
    <w:rsid w:val="00E80F17"/>
    <w:rsid w:val="00E82769"/>
    <w:rsid w:val="00E845B1"/>
    <w:rsid w:val="00E86C83"/>
    <w:rsid w:val="00E96A84"/>
    <w:rsid w:val="00E96CA6"/>
    <w:rsid w:val="00E9791E"/>
    <w:rsid w:val="00EA094E"/>
    <w:rsid w:val="00EA09BE"/>
    <w:rsid w:val="00EA1E02"/>
    <w:rsid w:val="00EA5B08"/>
    <w:rsid w:val="00EB1D62"/>
    <w:rsid w:val="00EB2C54"/>
    <w:rsid w:val="00EB46D1"/>
    <w:rsid w:val="00EB7EEC"/>
    <w:rsid w:val="00EC3EFE"/>
    <w:rsid w:val="00EC4918"/>
    <w:rsid w:val="00ED0256"/>
    <w:rsid w:val="00ED262A"/>
    <w:rsid w:val="00ED4022"/>
    <w:rsid w:val="00EE110E"/>
    <w:rsid w:val="00EE5628"/>
    <w:rsid w:val="00EE6B77"/>
    <w:rsid w:val="00EE7D91"/>
    <w:rsid w:val="00EF2761"/>
    <w:rsid w:val="00EF2FF9"/>
    <w:rsid w:val="00EF37EB"/>
    <w:rsid w:val="00EF3AC5"/>
    <w:rsid w:val="00EF5501"/>
    <w:rsid w:val="00EF6A8F"/>
    <w:rsid w:val="00F053D9"/>
    <w:rsid w:val="00F06313"/>
    <w:rsid w:val="00F10231"/>
    <w:rsid w:val="00F10908"/>
    <w:rsid w:val="00F132EB"/>
    <w:rsid w:val="00F14902"/>
    <w:rsid w:val="00F15291"/>
    <w:rsid w:val="00F15C37"/>
    <w:rsid w:val="00F16DCD"/>
    <w:rsid w:val="00F16FC2"/>
    <w:rsid w:val="00F2171E"/>
    <w:rsid w:val="00F25C6F"/>
    <w:rsid w:val="00F260DD"/>
    <w:rsid w:val="00F264AE"/>
    <w:rsid w:val="00F26CCD"/>
    <w:rsid w:val="00F31271"/>
    <w:rsid w:val="00F32B6D"/>
    <w:rsid w:val="00F34123"/>
    <w:rsid w:val="00F431BB"/>
    <w:rsid w:val="00F43904"/>
    <w:rsid w:val="00F46211"/>
    <w:rsid w:val="00F53886"/>
    <w:rsid w:val="00F555C6"/>
    <w:rsid w:val="00F56587"/>
    <w:rsid w:val="00F62517"/>
    <w:rsid w:val="00F64688"/>
    <w:rsid w:val="00F67190"/>
    <w:rsid w:val="00F67AC3"/>
    <w:rsid w:val="00F706CC"/>
    <w:rsid w:val="00F71401"/>
    <w:rsid w:val="00F715EA"/>
    <w:rsid w:val="00F74885"/>
    <w:rsid w:val="00F75489"/>
    <w:rsid w:val="00F75EEC"/>
    <w:rsid w:val="00F80020"/>
    <w:rsid w:val="00F80E74"/>
    <w:rsid w:val="00F860A0"/>
    <w:rsid w:val="00F90D2B"/>
    <w:rsid w:val="00F92AD8"/>
    <w:rsid w:val="00F93CF4"/>
    <w:rsid w:val="00F940B3"/>
    <w:rsid w:val="00FA09EE"/>
    <w:rsid w:val="00FA208D"/>
    <w:rsid w:val="00FA20E0"/>
    <w:rsid w:val="00FA3AB2"/>
    <w:rsid w:val="00FA5CBC"/>
    <w:rsid w:val="00FB1DD5"/>
    <w:rsid w:val="00FB4C9F"/>
    <w:rsid w:val="00FB5D8E"/>
    <w:rsid w:val="00FB5FB1"/>
    <w:rsid w:val="00FB6521"/>
    <w:rsid w:val="00FC4AF0"/>
    <w:rsid w:val="00FC7E1B"/>
    <w:rsid w:val="00FD212F"/>
    <w:rsid w:val="00FD2639"/>
    <w:rsid w:val="00FD2CF0"/>
    <w:rsid w:val="00FD3D43"/>
    <w:rsid w:val="00FD7274"/>
    <w:rsid w:val="00FD72F4"/>
    <w:rsid w:val="00FE03AA"/>
    <w:rsid w:val="00FE516B"/>
    <w:rsid w:val="00FE561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7924">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5521317">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6963549">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0750005">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2547203">
      <w:bodyDiv w:val="1"/>
      <w:marLeft w:val="0"/>
      <w:marRight w:val="0"/>
      <w:marTop w:val="0"/>
      <w:marBottom w:val="0"/>
      <w:divBdr>
        <w:top w:val="none" w:sz="0" w:space="0" w:color="auto"/>
        <w:left w:val="none" w:sz="0" w:space="0" w:color="auto"/>
        <w:bottom w:val="none" w:sz="0" w:space="0" w:color="auto"/>
        <w:right w:val="none" w:sz="0" w:space="0" w:color="auto"/>
      </w:divBdr>
    </w:div>
    <w:div w:id="1556545920">
      <w:bodyDiv w:val="1"/>
      <w:marLeft w:val="0"/>
      <w:marRight w:val="0"/>
      <w:marTop w:val="0"/>
      <w:marBottom w:val="0"/>
      <w:divBdr>
        <w:top w:val="none" w:sz="0" w:space="0" w:color="auto"/>
        <w:left w:val="none" w:sz="0" w:space="0" w:color="auto"/>
        <w:bottom w:val="none" w:sz="0" w:space="0" w:color="auto"/>
        <w:right w:val="none" w:sz="0" w:space="0" w:color="auto"/>
      </w:divBdr>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3626828">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2646689">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2</Pages>
  <Words>688</Words>
  <Characters>3927</Characters>
  <Application>Microsoft Office Word</Application>
  <DocSecurity>0</DocSecurity>
  <Lines>32</Lines>
  <Paragraphs>9</Paragraphs>
  <ScaleCrop>false</ScaleCrop>
  <Company/>
  <LinksUpToDate>false</LinksUpToDate>
  <CharactersWithSpaces>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CATT</cp:lastModifiedBy>
  <cp:revision>244</cp:revision>
  <dcterms:created xsi:type="dcterms:W3CDTF">2023-12-03T15:37:00Z</dcterms:created>
  <dcterms:modified xsi:type="dcterms:W3CDTF">2024-02-19T09:10:00Z</dcterms:modified>
</cp:coreProperties>
</file>